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35517B2A"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w:t>
      </w:r>
      <w:r w:rsidR="006E5D55">
        <w:rPr>
          <w:rFonts w:ascii="Arial" w:hAnsi="Arial"/>
          <w:b/>
          <w:noProof/>
          <w:sz w:val="24"/>
        </w:rPr>
        <w:t>3</w:t>
      </w:r>
      <w:r w:rsidRPr="00F45BB4">
        <w:rPr>
          <w:rFonts w:ascii="Arial" w:hAnsi="Arial"/>
          <w:b/>
          <w:noProof/>
          <w:sz w:val="24"/>
        </w:rPr>
        <w:t xml:space="preserve"> Meeting </w:t>
      </w:r>
      <w:r w:rsidR="003F18C3" w:rsidRPr="00F45BB4">
        <w:rPr>
          <w:rFonts w:ascii="Arial" w:hAnsi="Arial"/>
          <w:b/>
          <w:noProof/>
          <w:sz w:val="24"/>
        </w:rPr>
        <w:t>#1</w:t>
      </w:r>
      <w:r w:rsidR="006E5D55">
        <w:rPr>
          <w:rFonts w:ascii="Arial" w:hAnsi="Arial"/>
          <w:b/>
          <w:noProof/>
          <w:sz w:val="24"/>
        </w:rPr>
        <w:t>19</w:t>
      </w:r>
      <w:r w:rsidRPr="00F45BB4">
        <w:rPr>
          <w:rFonts w:ascii="Arial" w:hAnsi="Arial"/>
          <w:b/>
          <w:i/>
          <w:noProof/>
          <w:sz w:val="28"/>
        </w:rPr>
        <w:tab/>
      </w:r>
      <w:r w:rsidR="0009384C" w:rsidRPr="00650BB0">
        <w:rPr>
          <w:rFonts w:ascii="Arial" w:hAnsi="Arial"/>
          <w:b/>
          <w:noProof/>
          <w:sz w:val="28"/>
          <w:lang w:eastAsia="zh-CN"/>
        </w:rPr>
        <w:t>R</w:t>
      </w:r>
      <w:r w:rsidR="00E31EAA">
        <w:rPr>
          <w:rFonts w:ascii="Arial" w:hAnsi="Arial"/>
          <w:b/>
          <w:noProof/>
          <w:sz w:val="28"/>
          <w:lang w:eastAsia="zh-CN"/>
        </w:rPr>
        <w:t>3</w:t>
      </w:r>
      <w:r w:rsidR="0009384C" w:rsidRPr="00650BB0">
        <w:rPr>
          <w:rFonts w:ascii="Arial" w:hAnsi="Arial"/>
          <w:b/>
          <w:noProof/>
          <w:sz w:val="28"/>
          <w:lang w:eastAsia="zh-CN"/>
        </w:rPr>
        <w:t>-</w:t>
      </w:r>
      <w:r w:rsidR="00650BB0" w:rsidRPr="00650BB0">
        <w:t xml:space="preserve"> </w:t>
      </w:r>
      <w:bookmarkStart w:id="0" w:name="_GoBack"/>
      <w:bookmarkEnd w:id="0"/>
      <w:r w:rsidR="00D17519">
        <w:rPr>
          <w:rFonts w:ascii="Arial" w:hAnsi="Arial"/>
          <w:b/>
          <w:noProof/>
          <w:sz w:val="28"/>
          <w:lang w:eastAsia="zh-CN"/>
        </w:rPr>
        <w:t>230291</w:t>
      </w:r>
    </w:p>
    <w:p w14:paraId="3F87AAA6" w14:textId="691CAC81" w:rsidR="0034361D" w:rsidRPr="0041027F" w:rsidRDefault="003F18C3" w:rsidP="0034361D">
      <w:pPr>
        <w:tabs>
          <w:tab w:val="right" w:pos="9639"/>
        </w:tabs>
        <w:spacing w:after="0"/>
        <w:rPr>
          <w:rFonts w:ascii="Arial" w:hAnsi="Arial"/>
          <w:b/>
          <w:noProof/>
          <w:sz w:val="24"/>
        </w:rPr>
      </w:pPr>
      <w:r w:rsidRPr="007746F7">
        <w:rPr>
          <w:rFonts w:ascii="Arial" w:hAnsi="Arial"/>
          <w:b/>
          <w:noProof/>
          <w:sz w:val="24"/>
        </w:rPr>
        <w:t>Athens</w:t>
      </w:r>
      <w:r>
        <w:rPr>
          <w:rFonts w:ascii="Arial" w:hAnsi="Arial"/>
          <w:b/>
          <w:noProof/>
          <w:sz w:val="24"/>
        </w:rPr>
        <w:t>, Greece</w:t>
      </w:r>
      <w:r w:rsidRPr="00F45BB4">
        <w:rPr>
          <w:rFonts w:ascii="Arial" w:hAnsi="Arial"/>
          <w:b/>
          <w:noProof/>
          <w:sz w:val="24"/>
        </w:rPr>
        <w:t>,</w:t>
      </w:r>
      <w:r w:rsidRPr="000771BA">
        <w:t xml:space="preserve"> </w:t>
      </w:r>
      <w:r w:rsidR="00FB2D9E" w:rsidRPr="00721B60">
        <w:rPr>
          <w:rFonts w:ascii="Arial" w:hAnsi="Arial"/>
          <w:b/>
          <w:noProof/>
          <w:sz w:val="24"/>
        </w:rPr>
        <w:t>27</w:t>
      </w:r>
      <w:r w:rsidR="00EC4140" w:rsidRPr="0041027F">
        <w:rPr>
          <w:rFonts w:ascii="Arial" w:hAnsi="Arial"/>
          <w:b/>
          <w:noProof/>
          <w:sz w:val="24"/>
          <w:vertAlign w:val="superscript"/>
        </w:rPr>
        <w:t>th</w:t>
      </w:r>
      <w:r w:rsidR="00FB2D9E">
        <w:t xml:space="preserve"> </w:t>
      </w:r>
      <w:r w:rsidR="00FB2D9E">
        <w:rPr>
          <w:rFonts w:ascii="Arial" w:hAnsi="Arial"/>
          <w:b/>
          <w:noProof/>
          <w:sz w:val="24"/>
        </w:rPr>
        <w:t>February</w:t>
      </w:r>
      <w:r w:rsidR="00FB2D9E" w:rsidRPr="000771BA">
        <w:rPr>
          <w:rFonts w:ascii="Arial" w:hAnsi="Arial"/>
          <w:b/>
          <w:noProof/>
          <w:sz w:val="24"/>
        </w:rPr>
        <w:t xml:space="preserve"> </w:t>
      </w:r>
      <w:r w:rsidR="00FB2D9E">
        <w:rPr>
          <w:rFonts w:ascii="Arial" w:hAnsi="Arial"/>
          <w:b/>
          <w:noProof/>
          <w:sz w:val="24"/>
        </w:rPr>
        <w:t xml:space="preserve">– </w:t>
      </w:r>
      <w:r w:rsidR="00EC4140">
        <w:rPr>
          <w:rFonts w:ascii="Arial" w:hAnsi="Arial"/>
          <w:b/>
          <w:noProof/>
          <w:sz w:val="24"/>
        </w:rPr>
        <w:t>3</w:t>
      </w:r>
      <w:r w:rsidR="00EC4140" w:rsidRPr="0041027F">
        <w:rPr>
          <w:rFonts w:ascii="Arial" w:hAnsi="Arial"/>
          <w:b/>
          <w:noProof/>
          <w:sz w:val="24"/>
          <w:vertAlign w:val="superscript"/>
        </w:rPr>
        <w:t>rd</w:t>
      </w:r>
      <w:r w:rsidR="00EC4140">
        <w:rPr>
          <w:rFonts w:ascii="Arial" w:hAnsi="Arial"/>
          <w:b/>
          <w:noProof/>
          <w:sz w:val="24"/>
        </w:rPr>
        <w:t xml:space="preserve"> </w:t>
      </w:r>
      <w:r w:rsidR="00FB2D9E">
        <w:rPr>
          <w:rFonts w:ascii="Arial" w:hAnsi="Arial"/>
          <w:b/>
          <w:noProof/>
          <w:sz w:val="24"/>
        </w:rPr>
        <w:t>March</w:t>
      </w:r>
      <w:r w:rsidR="00FB2D9E" w:rsidRPr="00F45BB4">
        <w:rPr>
          <w:rFonts w:ascii="Arial" w:hAnsi="Arial"/>
          <w:b/>
          <w:noProof/>
          <w:sz w:val="24"/>
        </w:rPr>
        <w:t>, 202</w:t>
      </w:r>
      <w:r w:rsidR="00FB2D9E">
        <w:rPr>
          <w:rFonts w:ascii="Arial" w:hAnsi="Arial"/>
          <w:b/>
          <w:noProof/>
          <w:sz w:val="24"/>
        </w:rPr>
        <w:t>3</w:t>
      </w:r>
      <w:r w:rsidR="00336A02">
        <w:rPr>
          <w:rFonts w:ascii="Arial" w:hAnsi="Arial"/>
          <w:b/>
          <w:noProof/>
          <w:sz w:val="24"/>
        </w:rPr>
        <w:t xml:space="preserve">             </w:t>
      </w:r>
    </w:p>
    <w:p w14:paraId="52AA81EA" w14:textId="77777777" w:rsidR="0034361D" w:rsidRPr="004E26BE" w:rsidRDefault="0034361D" w:rsidP="0034361D">
      <w:pPr>
        <w:pStyle w:val="a3"/>
        <w:tabs>
          <w:tab w:val="left" w:pos="6521"/>
        </w:tabs>
        <w:jc w:val="both"/>
        <w:rPr>
          <w:rFonts w:cs="Arial"/>
        </w:rPr>
      </w:pPr>
    </w:p>
    <w:p w14:paraId="7246BF27" w14:textId="75198884"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E5D55">
        <w:rPr>
          <w:rFonts w:ascii="Arial" w:hAnsi="Arial" w:cs="Arial"/>
          <w:b/>
          <w:sz w:val="24"/>
        </w:rPr>
        <w:t>19.2</w:t>
      </w:r>
    </w:p>
    <w:p w14:paraId="1F203082" w14:textId="6222B9CD"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w:t>
      </w:r>
    </w:p>
    <w:p w14:paraId="30F1B016" w14:textId="177A7853"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DE6139">
        <w:rPr>
          <w:rFonts w:ascii="Arial" w:hAnsi="Arial" w:cs="Arial"/>
          <w:b/>
          <w:sz w:val="24"/>
        </w:rPr>
        <w:t>Further discussion on NR support for UAV</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30134025" w14:textId="715018C9" w:rsidR="009F457F" w:rsidRDefault="009F457F">
      <w:r>
        <w:t xml:space="preserve">In RAN meeting #94e, a new work item was approved for </w:t>
      </w:r>
      <w:r w:rsidR="00047F00">
        <w:t xml:space="preserve">NR UAV [1] and one of the objectives is about the </w:t>
      </w:r>
      <w:r w:rsidR="00C172BD" w:rsidRPr="00782F71">
        <w:rPr>
          <w:rStyle w:val="af4"/>
          <w:i w:val="0"/>
          <w:lang w:val="en-US"/>
        </w:rPr>
        <w:t>UAV identification broadcast</w:t>
      </w:r>
      <w:r>
        <w:t xml:space="preserve"> as follows:</w:t>
      </w:r>
    </w:p>
    <w:p w14:paraId="726C602F" w14:textId="68C4AC12" w:rsidR="00C26B91" w:rsidRPr="00C26B91" w:rsidRDefault="00C26B91" w:rsidP="00C26B91">
      <w:pPr>
        <w:ind w:leftChars="200" w:left="400"/>
        <w:rPr>
          <w:rStyle w:val="af4"/>
          <w:lang w:val="en-US"/>
        </w:rPr>
      </w:pPr>
      <w:r w:rsidRPr="00C26B91">
        <w:rPr>
          <w:rStyle w:val="af4"/>
          <w:lang w:val="en-US"/>
        </w:rPr>
        <w:t>3. Study and specify, if needed, enhancements for UAV identification broadcast [RAN2, SA2].</w:t>
      </w:r>
    </w:p>
    <w:p w14:paraId="42B2D001" w14:textId="77777777" w:rsidR="00C26B91" w:rsidRPr="00C26B91" w:rsidRDefault="00C26B91" w:rsidP="00C26B91">
      <w:pPr>
        <w:ind w:leftChars="200" w:left="400"/>
        <w:rPr>
          <w:rStyle w:val="af4"/>
          <w:lang w:val="en-US"/>
        </w:rPr>
      </w:pPr>
      <w:r w:rsidRPr="00C26B91">
        <w:rPr>
          <w:rStyle w:val="af4"/>
          <w:lang w:val="en-US"/>
        </w:rPr>
        <w:t>Applicable to both LTE and NR</w:t>
      </w:r>
    </w:p>
    <w:p w14:paraId="60E2839D" w14:textId="77777777" w:rsidR="00C26B91" w:rsidRPr="00C26B91" w:rsidRDefault="00C26B91" w:rsidP="00C26B91">
      <w:pPr>
        <w:ind w:leftChars="200" w:left="400"/>
        <w:rPr>
          <w:rStyle w:val="af4"/>
          <w:lang w:val="en-US"/>
        </w:rPr>
      </w:pPr>
      <w:r w:rsidRPr="00C26B91">
        <w:rPr>
          <w:rStyle w:val="af4"/>
          <w:lang w:val="en-US"/>
        </w:rPr>
        <w:t>Note: This study should consider existing techniques based on Uu or non 3GPP technologies, or unlicensed band as the baseline.</w:t>
      </w:r>
    </w:p>
    <w:p w14:paraId="3444D9F0" w14:textId="6CE00249" w:rsidR="009F457F" w:rsidRPr="00020AA7" w:rsidRDefault="00C26B91" w:rsidP="00C26B91">
      <w:pPr>
        <w:ind w:leftChars="200" w:left="400"/>
        <w:rPr>
          <w:i/>
          <w:iCs/>
          <w:lang w:val="en-US"/>
        </w:rPr>
      </w:pPr>
      <w:r w:rsidRPr="00C26B91">
        <w:rPr>
          <w:rStyle w:val="af4"/>
          <w:lang w:val="en-US"/>
        </w:rPr>
        <w:t>Note: This description is a placeholder for a more detailed objective to be drafted once SA2 will have concluded their study on the architectural aspects.</w:t>
      </w:r>
    </w:p>
    <w:p w14:paraId="3C0D49E7" w14:textId="7C01AECB" w:rsidR="00B13434" w:rsidRPr="00B13434" w:rsidRDefault="006A4271" w:rsidP="00D755FA">
      <w:pPr>
        <w:spacing w:after="120"/>
        <w:jc w:val="both"/>
        <w:rPr>
          <w:rFonts w:eastAsia="宋体"/>
          <w:lang w:eastAsia="zh-CN"/>
        </w:rPr>
      </w:pPr>
      <w:r w:rsidRPr="006A4271">
        <w:t xml:space="preserve">We can see that UAV identification broadcast is studied by SA2 and RAN2. Now, there are some agreements that have been reached in SA2 and RAN2, </w:t>
      </w:r>
      <w:r w:rsidR="00EC4140">
        <w:t>which</w:t>
      </w:r>
      <w:r w:rsidRPr="006A4271">
        <w:t xml:space="preserve"> may have an impact</w:t>
      </w:r>
      <w:r w:rsidR="00EC4140">
        <w:t xml:space="preserve"> to RAN3</w:t>
      </w:r>
      <w:r w:rsidRPr="006A4271">
        <w:t>, e.g., authorization. In this contribution, we would like to analyze the impact of the UAV authorization on RAN3 according to the recent SA2 conclusions.</w:t>
      </w:r>
      <w:r w:rsidR="000A0A77">
        <w:t xml:space="preserve"> </w:t>
      </w:r>
    </w:p>
    <w:p w14:paraId="71184F72" w14:textId="45C6380C" w:rsidR="00FC6DF5" w:rsidRPr="00FC6DF5" w:rsidRDefault="0034361D" w:rsidP="00FC6DF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p>
    <w:p w14:paraId="211FCDCE" w14:textId="40F0CF60" w:rsidR="009717E7" w:rsidRDefault="00CE6C4E" w:rsidP="009717E7">
      <w:bookmarkStart w:id="1" w:name="_Hlk100497352"/>
      <w:r>
        <w:t>The PC5 interface has been agreed by SA2 for UAV ID broadcast and direct C2 communication. The UAV first sends a direct communication request to the UAV controller for direct C2 communication. Then, the UAV-C responds and establishes security with the UAV. Finally, the UAV-C sends direct communication accept over the established link. This is the procedure for establishing direct C2 communication. The authorization for direct C2 communication procedures was discussed in the last SA2 meeting, and the following statement has been agreed [2].</w:t>
      </w:r>
    </w:p>
    <w:p w14:paraId="388ECD08" w14:textId="7C029408" w:rsidR="00B152D0" w:rsidRPr="00B152D0" w:rsidRDefault="00B152D0" w:rsidP="00B152D0">
      <w:pPr>
        <w:ind w:leftChars="100" w:left="200"/>
        <w:rPr>
          <w:rFonts w:eastAsiaTheme="minorEastAsia"/>
          <w:i/>
          <w:lang w:val="en-US" w:eastAsia="zh-CN"/>
        </w:rPr>
      </w:pPr>
      <w:r w:rsidRPr="00B152D0">
        <w:rPr>
          <w:rFonts w:eastAsiaTheme="minorEastAsia"/>
          <w:i/>
          <w:lang w:val="en-US" w:eastAsia="zh-CN"/>
        </w:rPr>
        <w:t>The Unicast mode 5G Prose Direct Communication procedure as defined in clause 6.4.3 of TS 23.304 [x] is used for establishing C2 communication over PC5, with the following enhancements.</w:t>
      </w:r>
    </w:p>
    <w:p w14:paraId="4F35AC9B" w14:textId="1E45B288" w:rsidR="00B152D0" w:rsidRDefault="00571E89" w:rsidP="00402645">
      <w:pPr>
        <w:rPr>
          <w:rFonts w:eastAsiaTheme="minorEastAsia"/>
          <w:lang w:eastAsia="zh-CN"/>
        </w:rPr>
      </w:pPr>
      <w:r>
        <w:rPr>
          <w:rFonts w:eastAsiaTheme="minorEastAsia"/>
          <w:lang w:eastAsia="zh-CN"/>
        </w:rPr>
        <w:t>Based on</w:t>
      </w:r>
      <w:r w:rsidR="0031406A">
        <w:rPr>
          <w:rFonts w:eastAsiaTheme="minorEastAsia"/>
          <w:lang w:eastAsia="zh-CN"/>
        </w:rPr>
        <w:t xml:space="preserve"> the</w:t>
      </w:r>
      <w:r>
        <w:rPr>
          <w:rFonts w:eastAsiaTheme="minorEastAsia"/>
          <w:lang w:eastAsia="zh-CN"/>
        </w:rPr>
        <w:t xml:space="preserve"> above agreements,</w:t>
      </w:r>
      <w:r w:rsidR="00B152D0">
        <w:rPr>
          <w:rFonts w:eastAsiaTheme="minorEastAsia"/>
          <w:lang w:eastAsia="zh-CN"/>
        </w:rPr>
        <w:t xml:space="preserve"> </w:t>
      </w:r>
      <w:r w:rsidR="0031406A">
        <w:t>t</w:t>
      </w:r>
      <w:r w:rsidR="00FD2722">
        <w:t>he authorization for direct C2 communication procedures</w:t>
      </w:r>
      <w:r w:rsidR="00FD2722">
        <w:rPr>
          <w:rFonts w:eastAsiaTheme="minorEastAsia"/>
          <w:lang w:eastAsia="zh-CN"/>
        </w:rPr>
        <w:t xml:space="preserve"> </w:t>
      </w:r>
      <w:r w:rsidR="0031406A">
        <w:rPr>
          <w:rFonts w:eastAsiaTheme="minorEastAsia"/>
          <w:lang w:eastAsia="zh-CN"/>
        </w:rPr>
        <w:t>is based on the corresponding service</w:t>
      </w:r>
      <w:r w:rsidR="00457955">
        <w:rPr>
          <w:rFonts w:eastAsiaTheme="minorEastAsia"/>
          <w:lang w:eastAsia="zh-CN"/>
        </w:rPr>
        <w:t xml:space="preserve"> over PC5</w:t>
      </w:r>
      <w:r w:rsidR="00FD2722">
        <w:rPr>
          <w:rFonts w:eastAsiaTheme="minorEastAsia"/>
          <w:lang w:eastAsia="zh-CN"/>
        </w:rPr>
        <w:t>.</w:t>
      </w:r>
    </w:p>
    <w:p w14:paraId="515DB822" w14:textId="72DEDE80" w:rsidR="00CE6C4E" w:rsidRDefault="00457955" w:rsidP="00402645">
      <w:r>
        <w:t>Furthermore</w:t>
      </w:r>
      <w:r w:rsidR="002A2265">
        <w:t xml:space="preserve">, U2X is proposed for </w:t>
      </w:r>
      <w:r w:rsidR="002A2265" w:rsidRPr="00632CB6">
        <w:rPr>
          <w:rFonts w:cs="Arial"/>
        </w:rPr>
        <w:t xml:space="preserve">support of </w:t>
      </w:r>
      <w:r w:rsidR="002A2265">
        <w:rPr>
          <w:rFonts w:cs="Arial"/>
        </w:rPr>
        <w:t>UAV ID broadcast</w:t>
      </w:r>
      <w:r w:rsidR="002A2265" w:rsidRPr="00632CB6">
        <w:rPr>
          <w:rFonts w:cs="Arial"/>
        </w:rPr>
        <w:t xml:space="preserve"> and direct DAA</w:t>
      </w:r>
      <w:r w:rsidR="002A2265">
        <w:rPr>
          <w:rFonts w:cs="Arial"/>
        </w:rPr>
        <w:t xml:space="preserve"> </w:t>
      </w:r>
      <w:r w:rsidR="00C94AED">
        <w:t>[</w:t>
      </w:r>
      <w:r w:rsidR="002A2265">
        <w:t>3</w:t>
      </w:r>
      <w:r w:rsidR="00C94AED">
        <w:t xml:space="preserve">]. For the PC5-based UAV ID broadcast and direct DAA procedure, the application layer of UAV1 receives the broadcast message from UAV2 and detects a conflict. Then, the UAV1 selects a communication mode (broadcast or unicast) for DAA deconfliction and broadcasts a message (e.g., PC5-U message), e.g., deconfliction request message. Finally, UAV2 broadcasts a message (e.g., the PC5-U message) to provide the agreed DAA deconflicting policy. </w:t>
      </w:r>
      <w:r w:rsidR="00B54CF0">
        <w:t>As for the authorization, U2X is similar to V2X and leverages V2X mechanisms [3]. The details are described as follows:</w:t>
      </w:r>
    </w:p>
    <w:p w14:paraId="384D8F62" w14:textId="77777777" w:rsidR="00CE6C4E" w:rsidRPr="00CE6C4E" w:rsidRDefault="00CE6C4E" w:rsidP="00CE6C4E">
      <w:pPr>
        <w:ind w:leftChars="100" w:left="200"/>
        <w:rPr>
          <w:i/>
        </w:rPr>
      </w:pPr>
      <w:r w:rsidRPr="00CE6C4E">
        <w:rPr>
          <w:i/>
          <w:highlight w:val="yellow"/>
        </w:rPr>
        <w:t>U2X leverages V2X mechanisms as defined in TS 23.287 [9]</w:t>
      </w:r>
      <w:r w:rsidRPr="00CE6C4E">
        <w:rPr>
          <w:i/>
        </w:rPr>
        <w:t xml:space="preserve"> to support BRID and direct DAA, with the differences described in this solution:</w:t>
      </w:r>
    </w:p>
    <w:p w14:paraId="4A675CDC" w14:textId="5D53AA2B" w:rsidR="00C94AED" w:rsidRDefault="00CE6C4E" w:rsidP="00CE6C4E">
      <w:pPr>
        <w:ind w:leftChars="100" w:left="200"/>
      </w:pPr>
      <w:r w:rsidRPr="00CE6C4E">
        <w:rPr>
          <w:i/>
        </w:rPr>
        <w:t>-</w:t>
      </w:r>
      <w:r w:rsidRPr="00CE6C4E">
        <w:rPr>
          <w:i/>
        </w:rPr>
        <w:tab/>
        <w:t>both LTE PC5 as defined in in TS 23.285 [17] and NR PC5 are supported, and the RAT selection is based on the U2XP.</w:t>
      </w:r>
      <w:r>
        <w:t xml:space="preserve"> </w:t>
      </w:r>
    </w:p>
    <w:p w14:paraId="6DB41134" w14:textId="1655D42F" w:rsidR="00CE6C4E" w:rsidRPr="00CE6C4E" w:rsidRDefault="00B54CF0" w:rsidP="00CE6C4E">
      <w:pPr>
        <w:rPr>
          <w:rFonts w:eastAsiaTheme="minorEastAsia"/>
          <w:lang w:eastAsia="zh-CN"/>
        </w:rPr>
      </w:pPr>
      <w:r>
        <w:t xml:space="preserve">According to the part highlighted in yellow, the authorization for U2X </w:t>
      </w:r>
      <w:r w:rsidR="0031406A">
        <w:t>is also</w:t>
      </w:r>
      <w:r w:rsidR="0031406A">
        <w:rPr>
          <w:rFonts w:eastAsiaTheme="minorEastAsia"/>
          <w:lang w:eastAsia="zh-CN"/>
        </w:rPr>
        <w:t xml:space="preserve"> based on the corresponding service over</w:t>
      </w:r>
      <w:r w:rsidR="00C56D28">
        <w:rPr>
          <w:rFonts w:eastAsiaTheme="minorEastAsia"/>
          <w:lang w:eastAsia="zh-CN"/>
        </w:rPr>
        <w:t xml:space="preserve"> the</w:t>
      </w:r>
      <w:r w:rsidR="0031406A">
        <w:rPr>
          <w:rFonts w:eastAsiaTheme="minorEastAsia"/>
          <w:lang w:eastAsia="zh-CN"/>
        </w:rPr>
        <w:t xml:space="preserve"> PC5</w:t>
      </w:r>
      <w:r w:rsidR="006B2F6A">
        <w:rPr>
          <w:rFonts w:eastAsiaTheme="minorEastAsia"/>
          <w:lang w:eastAsia="zh-CN"/>
        </w:rPr>
        <w:t xml:space="preserve"> interface</w:t>
      </w:r>
      <w:r w:rsidR="0031406A">
        <w:rPr>
          <w:rFonts w:eastAsiaTheme="minorEastAsia"/>
          <w:lang w:eastAsia="zh-CN"/>
        </w:rPr>
        <w:t>.</w:t>
      </w:r>
    </w:p>
    <w:p w14:paraId="20EB8DB6" w14:textId="099C1D85" w:rsidR="001152D2" w:rsidRDefault="001152D2" w:rsidP="00402645">
      <w:pPr>
        <w:rPr>
          <w:rFonts w:eastAsiaTheme="minorEastAsia"/>
          <w:b/>
          <w:lang w:eastAsia="zh-CN"/>
        </w:rPr>
      </w:pPr>
      <w:r>
        <w:rPr>
          <w:rFonts w:eastAsiaTheme="minorEastAsia"/>
          <w:b/>
          <w:lang w:eastAsia="zh-CN"/>
        </w:rPr>
        <w:t>Observation</w:t>
      </w:r>
      <w:r w:rsidRPr="00B8652A">
        <w:rPr>
          <w:rFonts w:eastAsiaTheme="minorEastAsia"/>
          <w:b/>
          <w:lang w:eastAsia="zh-CN"/>
        </w:rPr>
        <w:t xml:space="preserve"> </w:t>
      </w:r>
      <w:r w:rsidR="0031406A">
        <w:rPr>
          <w:rFonts w:eastAsiaTheme="minorEastAsia"/>
          <w:b/>
          <w:lang w:eastAsia="zh-CN"/>
        </w:rPr>
        <w:t>1</w:t>
      </w:r>
      <w:r>
        <w:rPr>
          <w:rFonts w:eastAsiaTheme="minorEastAsia"/>
          <w:b/>
          <w:lang w:eastAsia="zh-CN"/>
        </w:rPr>
        <w:t xml:space="preserve">: </w:t>
      </w:r>
      <w:r w:rsidR="00CE6C4E">
        <w:rPr>
          <w:rStyle w:val="af6"/>
        </w:rPr>
        <w:t>T</w:t>
      </w:r>
      <w:r w:rsidR="00CE6C4E" w:rsidRPr="00CE6C4E">
        <w:rPr>
          <w:rStyle w:val="af6"/>
        </w:rPr>
        <w:t xml:space="preserve">he authorization for </w:t>
      </w:r>
      <w:r w:rsidR="006B2F6A">
        <w:rPr>
          <w:rStyle w:val="af6"/>
        </w:rPr>
        <w:t xml:space="preserve">UAV is based on the </w:t>
      </w:r>
      <w:r w:rsidR="006B2F6A" w:rsidRPr="006B2F6A">
        <w:rPr>
          <w:rStyle w:val="af6"/>
        </w:rPr>
        <w:t xml:space="preserve">corresponding service over </w:t>
      </w:r>
      <w:r w:rsidR="00C56D28">
        <w:rPr>
          <w:rStyle w:val="af6"/>
        </w:rPr>
        <w:t xml:space="preserve">the </w:t>
      </w:r>
      <w:r w:rsidR="006B2F6A" w:rsidRPr="006B2F6A">
        <w:rPr>
          <w:rStyle w:val="af6"/>
        </w:rPr>
        <w:t>PC5 interface.</w:t>
      </w:r>
      <w:r>
        <w:rPr>
          <w:rFonts w:eastAsiaTheme="minorEastAsia"/>
          <w:b/>
          <w:lang w:eastAsia="zh-CN"/>
        </w:rPr>
        <w:t xml:space="preserve"> </w:t>
      </w:r>
    </w:p>
    <w:p w14:paraId="7F72DFFC" w14:textId="51D7E838" w:rsidR="00CE6C4E" w:rsidRPr="00CE6C4E" w:rsidRDefault="00457955" w:rsidP="00402645">
      <w:pPr>
        <w:rPr>
          <w:rFonts w:eastAsiaTheme="minorEastAsia"/>
          <w:lang w:eastAsia="zh-CN"/>
        </w:rPr>
      </w:pPr>
      <w:r>
        <w:t xml:space="preserve">Based on </w:t>
      </w:r>
      <w:r w:rsidR="00C56D28">
        <w:t xml:space="preserve">the </w:t>
      </w:r>
      <w:r>
        <w:t>above</w:t>
      </w:r>
      <w:r w:rsidR="00B54CF0">
        <w:t xml:space="preserve"> observation, </w:t>
      </w:r>
      <w:r w:rsidR="006B2F6A">
        <w:t>SA2 agrees to use the corresponding service over PC5 to support UAV communication, e.g., C2 communication. However, the detail</w:t>
      </w:r>
      <w:r w:rsidR="00F7132D">
        <w:t>ed</w:t>
      </w:r>
      <w:r w:rsidR="006B2F6A">
        <w:t xml:space="preserve"> authorization procedure</w:t>
      </w:r>
      <w:r w:rsidR="0022479B">
        <w:t xml:space="preserve"> for</w:t>
      </w:r>
      <w:r w:rsidR="00C56D28">
        <w:t xml:space="preserve"> UAV, e.g.,</w:t>
      </w:r>
      <w:r w:rsidR="0022479B">
        <w:t xml:space="preserve"> C2 communication and DAA</w:t>
      </w:r>
      <w:r w:rsidR="00C56D28">
        <w:t>,</w:t>
      </w:r>
      <w:r w:rsidR="006B2F6A">
        <w:t xml:space="preserve"> is pending </w:t>
      </w:r>
      <w:r w:rsidR="0041027F">
        <w:t xml:space="preserve">to </w:t>
      </w:r>
      <w:r w:rsidR="006B2F6A">
        <w:t>SA2</w:t>
      </w:r>
      <w:r w:rsidR="00F7132D">
        <w:t>’s</w:t>
      </w:r>
      <w:r w:rsidR="006B2F6A">
        <w:t xml:space="preserve"> further conclusion.</w:t>
      </w:r>
    </w:p>
    <w:p w14:paraId="50499A6F" w14:textId="1CD61028" w:rsidR="000A0A77" w:rsidRPr="00E87B92" w:rsidRDefault="00E66A2B" w:rsidP="00402645">
      <w:pPr>
        <w:rPr>
          <w:rFonts w:eastAsiaTheme="minorEastAsia"/>
          <w:lang w:eastAsia="zh-CN"/>
        </w:rPr>
      </w:pPr>
      <w:r w:rsidRPr="00B8652A">
        <w:rPr>
          <w:rFonts w:eastAsiaTheme="minorEastAsia"/>
          <w:b/>
          <w:lang w:eastAsia="zh-CN"/>
        </w:rPr>
        <w:lastRenderedPageBreak/>
        <w:t xml:space="preserve">Proposal </w:t>
      </w:r>
      <w:r w:rsidR="00522276">
        <w:rPr>
          <w:rFonts w:eastAsiaTheme="minorEastAsia"/>
          <w:b/>
          <w:lang w:eastAsia="zh-CN"/>
        </w:rPr>
        <w:t>1</w:t>
      </w:r>
      <w:r w:rsidRPr="00B8652A">
        <w:rPr>
          <w:rFonts w:eastAsiaTheme="minorEastAsia"/>
          <w:b/>
          <w:lang w:eastAsia="zh-CN"/>
        </w:rPr>
        <w:t>:</w:t>
      </w:r>
      <w:r w:rsidRPr="00E87B92">
        <w:rPr>
          <w:rFonts w:eastAsiaTheme="minorEastAsia"/>
          <w:b/>
          <w:lang w:eastAsia="zh-CN"/>
        </w:rPr>
        <w:t xml:space="preserve"> </w:t>
      </w:r>
      <w:r w:rsidR="00C56D28">
        <w:rPr>
          <w:rFonts w:eastAsiaTheme="minorEastAsia"/>
          <w:b/>
          <w:lang w:eastAsia="zh-CN"/>
        </w:rPr>
        <w:t>T</w:t>
      </w:r>
      <w:r w:rsidR="00C56D28" w:rsidRPr="00C56D28">
        <w:rPr>
          <w:rFonts w:eastAsiaTheme="minorEastAsia"/>
          <w:b/>
          <w:lang w:eastAsia="zh-CN"/>
        </w:rPr>
        <w:t xml:space="preserve">he detail authorization procedure for UAV, e.g., C2 communication and DAA, is pending </w:t>
      </w:r>
      <w:r w:rsidR="004C2CCA">
        <w:rPr>
          <w:rFonts w:eastAsiaTheme="minorEastAsia"/>
          <w:b/>
          <w:lang w:eastAsia="zh-CN"/>
        </w:rPr>
        <w:t xml:space="preserve">to </w:t>
      </w:r>
      <w:r w:rsidR="00C56D28" w:rsidRPr="00C56D28">
        <w:rPr>
          <w:rFonts w:eastAsiaTheme="minorEastAsia"/>
          <w:b/>
          <w:lang w:eastAsia="zh-CN"/>
        </w:rPr>
        <w:t>SA2</w:t>
      </w:r>
      <w:r w:rsidR="004C2CCA">
        <w:rPr>
          <w:rFonts w:eastAsiaTheme="minorEastAsia"/>
          <w:b/>
          <w:lang w:eastAsia="zh-CN"/>
        </w:rPr>
        <w:t>’s</w:t>
      </w:r>
      <w:r w:rsidR="00C56D28" w:rsidRPr="00C56D28">
        <w:rPr>
          <w:rFonts w:eastAsiaTheme="minorEastAsia"/>
          <w:b/>
          <w:lang w:eastAsia="zh-CN"/>
        </w:rPr>
        <w:t xml:space="preserve"> further conclusion.</w:t>
      </w:r>
    </w:p>
    <w:p w14:paraId="7AFCDCCF" w14:textId="62600CBF"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bookmarkEnd w:id="1"/>
    <w:p w14:paraId="449C2DAB" w14:textId="1C78A7D8" w:rsidR="00E40248" w:rsidRDefault="00E40248" w:rsidP="00E40248">
      <w:pPr>
        <w:rPr>
          <w:rFonts w:eastAsiaTheme="minorEastAsia"/>
          <w:b/>
          <w:lang w:eastAsia="zh-CN"/>
        </w:rPr>
      </w:pPr>
      <w:r>
        <w:rPr>
          <w:rFonts w:eastAsiaTheme="minorEastAsia"/>
          <w:b/>
          <w:lang w:eastAsia="zh-CN"/>
        </w:rPr>
        <w:t>Observation 1</w:t>
      </w:r>
      <w:r w:rsidRPr="00E40248">
        <w:rPr>
          <w:rFonts w:eastAsiaTheme="minorEastAsia"/>
          <w:b/>
          <w:lang w:eastAsia="zh-CN"/>
        </w:rPr>
        <w:t>:</w:t>
      </w:r>
      <w:r w:rsidRPr="00020AA7">
        <w:rPr>
          <w:b/>
        </w:rPr>
        <w:t xml:space="preserve"> </w:t>
      </w:r>
      <w:r w:rsidR="00507BCF">
        <w:rPr>
          <w:rStyle w:val="af6"/>
        </w:rPr>
        <w:t>T</w:t>
      </w:r>
      <w:r w:rsidR="00507BCF" w:rsidRPr="00CE6C4E">
        <w:rPr>
          <w:rStyle w:val="af6"/>
        </w:rPr>
        <w:t xml:space="preserve">he authorization for </w:t>
      </w:r>
      <w:r w:rsidR="00507BCF">
        <w:rPr>
          <w:rStyle w:val="af6"/>
        </w:rPr>
        <w:t xml:space="preserve">UAV is based on the </w:t>
      </w:r>
      <w:r w:rsidR="00507BCF" w:rsidRPr="006B2F6A">
        <w:rPr>
          <w:rStyle w:val="af6"/>
        </w:rPr>
        <w:t xml:space="preserve">corresponding service over </w:t>
      </w:r>
      <w:r w:rsidR="00507BCF">
        <w:rPr>
          <w:rStyle w:val="af6"/>
        </w:rPr>
        <w:t xml:space="preserve">the </w:t>
      </w:r>
      <w:r w:rsidR="00507BCF" w:rsidRPr="006B2F6A">
        <w:rPr>
          <w:rStyle w:val="af6"/>
        </w:rPr>
        <w:t>PC5 interface.</w:t>
      </w:r>
    </w:p>
    <w:p w14:paraId="307C9B2D" w14:textId="4653F060" w:rsidR="00E66A2B" w:rsidRPr="00E87B92" w:rsidRDefault="00E66A2B" w:rsidP="00B67798">
      <w:pPr>
        <w:rPr>
          <w:rFonts w:eastAsiaTheme="minorEastAsia"/>
          <w:bCs/>
          <w:lang w:eastAsia="zh-CN"/>
        </w:rPr>
      </w:pPr>
      <w:r w:rsidRPr="00B8652A">
        <w:rPr>
          <w:rFonts w:eastAsiaTheme="minorEastAsia"/>
          <w:b/>
          <w:lang w:eastAsia="zh-CN"/>
        </w:rPr>
        <w:t xml:space="preserve">Proposal </w:t>
      </w:r>
      <w:r w:rsidR="00522276">
        <w:rPr>
          <w:rFonts w:eastAsiaTheme="minorEastAsia"/>
          <w:b/>
          <w:lang w:eastAsia="zh-CN"/>
        </w:rPr>
        <w:t>1</w:t>
      </w:r>
      <w:r w:rsidRPr="00B8652A">
        <w:rPr>
          <w:rFonts w:eastAsiaTheme="minorEastAsia"/>
          <w:b/>
          <w:lang w:eastAsia="zh-CN"/>
        </w:rPr>
        <w:t>:</w:t>
      </w:r>
      <w:r w:rsidRPr="00C40DE2">
        <w:rPr>
          <w:rFonts w:eastAsiaTheme="minorEastAsia"/>
          <w:b/>
          <w:lang w:eastAsia="zh-CN"/>
        </w:rPr>
        <w:t xml:space="preserve"> </w:t>
      </w:r>
      <w:r w:rsidR="00507BCF">
        <w:rPr>
          <w:rFonts w:eastAsiaTheme="minorEastAsia"/>
          <w:b/>
          <w:lang w:eastAsia="zh-CN"/>
        </w:rPr>
        <w:t>T</w:t>
      </w:r>
      <w:r w:rsidR="00507BCF" w:rsidRPr="00C56D28">
        <w:rPr>
          <w:rFonts w:eastAsiaTheme="minorEastAsia"/>
          <w:b/>
          <w:lang w:eastAsia="zh-CN"/>
        </w:rPr>
        <w:t xml:space="preserve">he detail authorization procedure for UAV, e.g., C2 communication and DAA, is pending </w:t>
      </w:r>
      <w:r w:rsidR="004C2CCA">
        <w:rPr>
          <w:rFonts w:eastAsiaTheme="minorEastAsia"/>
          <w:b/>
          <w:lang w:eastAsia="zh-CN"/>
        </w:rPr>
        <w:t xml:space="preserve">to </w:t>
      </w:r>
      <w:r w:rsidR="00507BCF" w:rsidRPr="00C56D28">
        <w:rPr>
          <w:rFonts w:eastAsiaTheme="minorEastAsia"/>
          <w:b/>
          <w:lang w:eastAsia="zh-CN"/>
        </w:rPr>
        <w:t>SA2</w:t>
      </w:r>
      <w:r w:rsidR="004C2CCA">
        <w:rPr>
          <w:rFonts w:eastAsiaTheme="minorEastAsia"/>
          <w:b/>
          <w:lang w:eastAsia="zh-CN"/>
        </w:rPr>
        <w:t>’s</w:t>
      </w:r>
      <w:r w:rsidR="00507BCF" w:rsidRPr="00C56D28">
        <w:rPr>
          <w:rFonts w:eastAsiaTheme="minorEastAsia"/>
          <w:b/>
          <w:lang w:eastAsia="zh-CN"/>
        </w:rPr>
        <w:t xml:space="preserve"> further conclusion.</w:t>
      </w:r>
    </w:p>
    <w:p w14:paraId="090A0D26" w14:textId="41490AB3"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329EEC9E" w14:textId="59117826" w:rsidR="002520EB" w:rsidRPr="00020AA7" w:rsidRDefault="001C5567" w:rsidP="00E40248">
      <w:pPr>
        <w:pStyle w:val="a5"/>
        <w:numPr>
          <w:ilvl w:val="0"/>
          <w:numId w:val="6"/>
        </w:numPr>
        <w:ind w:firstLineChars="0"/>
        <w:rPr>
          <w:rFonts w:ascii="Times New Roman" w:eastAsiaTheme="minorEastAsia" w:hAnsi="Times New Roman"/>
          <w:sz w:val="20"/>
          <w:szCs w:val="20"/>
          <w:lang w:eastAsia="zh-CN"/>
        </w:rPr>
      </w:pPr>
      <w:r w:rsidRPr="00020AA7">
        <w:rPr>
          <w:rFonts w:ascii="Times New Roman" w:eastAsiaTheme="minorEastAsia" w:hAnsi="Times New Roman"/>
          <w:sz w:val="20"/>
          <w:szCs w:val="20"/>
          <w:lang w:eastAsia="zh-CN"/>
        </w:rPr>
        <w:t>RP-213600 “WI on NR Support for UAV”</w:t>
      </w:r>
      <w:r w:rsidR="00B030E1" w:rsidRPr="00020AA7">
        <w:rPr>
          <w:rFonts w:ascii="Times New Roman" w:eastAsiaTheme="minorEastAsia" w:hAnsi="Times New Roman"/>
          <w:sz w:val="20"/>
          <w:szCs w:val="20"/>
          <w:lang w:eastAsia="zh-CN"/>
        </w:rPr>
        <w:t>.</w:t>
      </w:r>
    </w:p>
    <w:p w14:paraId="1E5A7E4D" w14:textId="6DC9A83C" w:rsidR="001C5567" w:rsidRDefault="00B152D0" w:rsidP="00726AEC">
      <w:pPr>
        <w:pStyle w:val="a5"/>
        <w:numPr>
          <w:ilvl w:val="0"/>
          <w:numId w:val="6"/>
        </w:numPr>
        <w:ind w:firstLineChars="0"/>
        <w:rPr>
          <w:rFonts w:ascii="Times New Roman" w:eastAsiaTheme="minorEastAsia" w:hAnsi="Times New Roman"/>
          <w:sz w:val="20"/>
          <w:szCs w:val="20"/>
          <w:lang w:eastAsia="zh-CN"/>
        </w:rPr>
      </w:pPr>
      <w:r w:rsidRPr="00B152D0">
        <w:rPr>
          <w:rFonts w:ascii="Times New Roman" w:eastAsiaTheme="minorEastAsia" w:hAnsi="Times New Roman"/>
          <w:sz w:val="20"/>
          <w:szCs w:val="20"/>
          <w:lang w:eastAsia="zh-CN"/>
        </w:rPr>
        <w:t>S2-2301475 Support for Direct C2 communication</w:t>
      </w:r>
    </w:p>
    <w:p w14:paraId="18FB89DF" w14:textId="337C8676" w:rsidR="002A2265" w:rsidRDefault="002A2265" w:rsidP="00726AEC">
      <w:pPr>
        <w:pStyle w:val="a5"/>
        <w:numPr>
          <w:ilvl w:val="0"/>
          <w:numId w:val="6"/>
        </w:numPr>
        <w:ind w:firstLineChars="0"/>
        <w:rPr>
          <w:rFonts w:ascii="Times New Roman" w:eastAsiaTheme="minorEastAsia" w:hAnsi="Times New Roman"/>
          <w:sz w:val="20"/>
          <w:szCs w:val="20"/>
          <w:lang w:eastAsia="zh-CN"/>
        </w:rPr>
      </w:pPr>
      <w:r w:rsidRPr="002A2265">
        <w:rPr>
          <w:rFonts w:ascii="Times New Roman" w:eastAsiaTheme="minorEastAsia" w:hAnsi="Times New Roman"/>
          <w:sz w:val="20"/>
          <w:szCs w:val="20"/>
          <w:lang w:eastAsia="zh-CN"/>
        </w:rPr>
        <w:t>23.700-58 V18.0.0 “ Study of further architecture enhancements for uncrewed aerial systems and urban air mobility”</w:t>
      </w:r>
    </w:p>
    <w:p w14:paraId="7B28EFD1" w14:textId="2D97218D" w:rsidR="002E6029" w:rsidRPr="00B54CF0" w:rsidRDefault="002E6029" w:rsidP="00B54CF0">
      <w:pPr>
        <w:rPr>
          <w:rFonts w:eastAsiaTheme="minorEastAsia"/>
          <w:lang w:eastAsia="zh-CN"/>
        </w:rPr>
      </w:pPr>
    </w:p>
    <w:sectPr w:rsidR="002E6029" w:rsidRPr="00B54CF0"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02DCE" w14:textId="77777777" w:rsidR="006B5CEE" w:rsidRDefault="006B5CEE">
      <w:pPr>
        <w:spacing w:after="0"/>
      </w:pPr>
      <w:r>
        <w:separator/>
      </w:r>
    </w:p>
  </w:endnote>
  <w:endnote w:type="continuationSeparator" w:id="0">
    <w:p w14:paraId="6198927C" w14:textId="77777777" w:rsidR="006B5CEE" w:rsidRDefault="006B5C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D2C8D" w14:textId="77777777" w:rsidR="006B5CEE" w:rsidRDefault="006B5CEE">
      <w:pPr>
        <w:spacing w:after="0"/>
      </w:pPr>
      <w:r>
        <w:separator/>
      </w:r>
    </w:p>
  </w:footnote>
  <w:footnote w:type="continuationSeparator" w:id="0">
    <w:p w14:paraId="73B1DED3" w14:textId="77777777" w:rsidR="006B5CEE" w:rsidRDefault="006B5CE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B66658"/>
    <w:multiLevelType w:val="hybridMultilevel"/>
    <w:tmpl w:val="846227F2"/>
    <w:lvl w:ilvl="0" w:tplc="3BDA913C">
      <w:start w:val="1"/>
      <w:numFmt w:val="decimal"/>
      <w:lvlText w:val="%1."/>
      <w:lvlJc w:val="left"/>
      <w:pPr>
        <w:ind w:left="-1080" w:hanging="360"/>
      </w:pPr>
    </w:lvl>
    <w:lvl w:ilvl="1" w:tplc="08090003">
      <w:start w:val="1"/>
      <w:numFmt w:val="lowerLetter"/>
      <w:lvlText w:val="%2."/>
      <w:lvlJc w:val="left"/>
      <w:pPr>
        <w:ind w:left="-360" w:hanging="360"/>
      </w:pPr>
    </w:lvl>
    <w:lvl w:ilvl="2" w:tplc="08090005" w:tentative="1">
      <w:start w:val="1"/>
      <w:numFmt w:val="lowerRoman"/>
      <w:lvlText w:val="%3."/>
      <w:lvlJc w:val="right"/>
      <w:pPr>
        <w:ind w:left="360" w:hanging="180"/>
      </w:pPr>
    </w:lvl>
    <w:lvl w:ilvl="3" w:tplc="08090001" w:tentative="1">
      <w:start w:val="1"/>
      <w:numFmt w:val="decimal"/>
      <w:lvlText w:val="%4."/>
      <w:lvlJc w:val="left"/>
      <w:pPr>
        <w:ind w:left="1080" w:hanging="360"/>
      </w:pPr>
    </w:lvl>
    <w:lvl w:ilvl="4" w:tplc="08090003" w:tentative="1">
      <w:start w:val="1"/>
      <w:numFmt w:val="lowerLetter"/>
      <w:lvlText w:val="%5."/>
      <w:lvlJc w:val="left"/>
      <w:pPr>
        <w:ind w:left="1800" w:hanging="360"/>
      </w:pPr>
    </w:lvl>
    <w:lvl w:ilvl="5" w:tplc="08090005" w:tentative="1">
      <w:start w:val="1"/>
      <w:numFmt w:val="lowerRoman"/>
      <w:lvlText w:val="%6."/>
      <w:lvlJc w:val="right"/>
      <w:pPr>
        <w:ind w:left="2520" w:hanging="180"/>
      </w:pPr>
    </w:lvl>
    <w:lvl w:ilvl="6" w:tplc="08090001" w:tentative="1">
      <w:start w:val="1"/>
      <w:numFmt w:val="decimal"/>
      <w:lvlText w:val="%7."/>
      <w:lvlJc w:val="left"/>
      <w:pPr>
        <w:ind w:left="3240" w:hanging="360"/>
      </w:pPr>
    </w:lvl>
    <w:lvl w:ilvl="7" w:tplc="08090003" w:tentative="1">
      <w:start w:val="1"/>
      <w:numFmt w:val="lowerLetter"/>
      <w:lvlText w:val="%8."/>
      <w:lvlJc w:val="left"/>
      <w:pPr>
        <w:ind w:left="3960" w:hanging="360"/>
      </w:pPr>
    </w:lvl>
    <w:lvl w:ilvl="8" w:tplc="08090005" w:tentative="1">
      <w:start w:val="1"/>
      <w:numFmt w:val="lowerRoman"/>
      <w:lvlText w:val="%9."/>
      <w:lvlJc w:val="right"/>
      <w:pPr>
        <w:ind w:left="46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1"/>
  </w:num>
  <w:num w:numId="2">
    <w:abstractNumId w:val="4"/>
  </w:num>
  <w:num w:numId="3">
    <w:abstractNumId w:val="5"/>
  </w:num>
  <w:num w:numId="4">
    <w:abstractNumId w:val="0"/>
  </w:num>
  <w:num w:numId="5">
    <w:abstractNumId w:val="6"/>
  </w:num>
  <w:num w:numId="6">
    <w:abstractNumId w:val="2"/>
  </w:num>
  <w:num w:numId="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52E0"/>
    <w:rsid w:val="00006B9E"/>
    <w:rsid w:val="000115C5"/>
    <w:rsid w:val="00012025"/>
    <w:rsid w:val="00013C0D"/>
    <w:rsid w:val="00013E55"/>
    <w:rsid w:val="00013F34"/>
    <w:rsid w:val="000148B7"/>
    <w:rsid w:val="00016FF1"/>
    <w:rsid w:val="00020A33"/>
    <w:rsid w:val="00020AA7"/>
    <w:rsid w:val="0002121D"/>
    <w:rsid w:val="00022F91"/>
    <w:rsid w:val="00023005"/>
    <w:rsid w:val="00024E15"/>
    <w:rsid w:val="000250F8"/>
    <w:rsid w:val="0002545A"/>
    <w:rsid w:val="00025BFB"/>
    <w:rsid w:val="00027A51"/>
    <w:rsid w:val="00027E22"/>
    <w:rsid w:val="000300A1"/>
    <w:rsid w:val="00031AF9"/>
    <w:rsid w:val="000322B4"/>
    <w:rsid w:val="000329B4"/>
    <w:rsid w:val="00035304"/>
    <w:rsid w:val="0003634F"/>
    <w:rsid w:val="00036970"/>
    <w:rsid w:val="00037ABD"/>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3C2"/>
    <w:rsid w:val="00071BA2"/>
    <w:rsid w:val="00072CAF"/>
    <w:rsid w:val="00074BEF"/>
    <w:rsid w:val="000771BA"/>
    <w:rsid w:val="00080399"/>
    <w:rsid w:val="00081702"/>
    <w:rsid w:val="00083964"/>
    <w:rsid w:val="00083BAD"/>
    <w:rsid w:val="00083CFD"/>
    <w:rsid w:val="00085B06"/>
    <w:rsid w:val="00087E30"/>
    <w:rsid w:val="00090790"/>
    <w:rsid w:val="0009384C"/>
    <w:rsid w:val="0009485F"/>
    <w:rsid w:val="00094A65"/>
    <w:rsid w:val="00095C95"/>
    <w:rsid w:val="000A0A77"/>
    <w:rsid w:val="000A133E"/>
    <w:rsid w:val="000A3D64"/>
    <w:rsid w:val="000A5820"/>
    <w:rsid w:val="000A598C"/>
    <w:rsid w:val="000B08E9"/>
    <w:rsid w:val="000B1B4D"/>
    <w:rsid w:val="000B27B6"/>
    <w:rsid w:val="000B335F"/>
    <w:rsid w:val="000B4BBF"/>
    <w:rsid w:val="000B6319"/>
    <w:rsid w:val="000B7C4B"/>
    <w:rsid w:val="000C00CF"/>
    <w:rsid w:val="000C0BF5"/>
    <w:rsid w:val="000C285D"/>
    <w:rsid w:val="000C2AD5"/>
    <w:rsid w:val="000C4900"/>
    <w:rsid w:val="000C648E"/>
    <w:rsid w:val="000C6FE7"/>
    <w:rsid w:val="000C784D"/>
    <w:rsid w:val="000D13DD"/>
    <w:rsid w:val="000D1C7F"/>
    <w:rsid w:val="000D4096"/>
    <w:rsid w:val="000D522F"/>
    <w:rsid w:val="000D53F9"/>
    <w:rsid w:val="000D5B03"/>
    <w:rsid w:val="000D5D7E"/>
    <w:rsid w:val="000D6AA6"/>
    <w:rsid w:val="000D7393"/>
    <w:rsid w:val="000D7998"/>
    <w:rsid w:val="000E1010"/>
    <w:rsid w:val="000E352C"/>
    <w:rsid w:val="000E36A4"/>
    <w:rsid w:val="000E56B5"/>
    <w:rsid w:val="000E5A52"/>
    <w:rsid w:val="000E5BF3"/>
    <w:rsid w:val="000E6199"/>
    <w:rsid w:val="000E76F2"/>
    <w:rsid w:val="000F236A"/>
    <w:rsid w:val="000F356C"/>
    <w:rsid w:val="000F70A8"/>
    <w:rsid w:val="00100018"/>
    <w:rsid w:val="001012A4"/>
    <w:rsid w:val="00102FE0"/>
    <w:rsid w:val="001046B5"/>
    <w:rsid w:val="0010589E"/>
    <w:rsid w:val="00106DA5"/>
    <w:rsid w:val="0011127C"/>
    <w:rsid w:val="0011212E"/>
    <w:rsid w:val="00112C81"/>
    <w:rsid w:val="00113DE0"/>
    <w:rsid w:val="001146DF"/>
    <w:rsid w:val="001152D2"/>
    <w:rsid w:val="001159B6"/>
    <w:rsid w:val="00116398"/>
    <w:rsid w:val="001170E3"/>
    <w:rsid w:val="001172AF"/>
    <w:rsid w:val="00117D99"/>
    <w:rsid w:val="00121455"/>
    <w:rsid w:val="00121F2D"/>
    <w:rsid w:val="001227AD"/>
    <w:rsid w:val="00123A04"/>
    <w:rsid w:val="00123D88"/>
    <w:rsid w:val="00127460"/>
    <w:rsid w:val="00130516"/>
    <w:rsid w:val="00133A35"/>
    <w:rsid w:val="00134E5B"/>
    <w:rsid w:val="00145A1E"/>
    <w:rsid w:val="00145BCD"/>
    <w:rsid w:val="00145E83"/>
    <w:rsid w:val="0014680E"/>
    <w:rsid w:val="00147869"/>
    <w:rsid w:val="001502D2"/>
    <w:rsid w:val="00152124"/>
    <w:rsid w:val="001537CF"/>
    <w:rsid w:val="00153D3A"/>
    <w:rsid w:val="0015489C"/>
    <w:rsid w:val="00155973"/>
    <w:rsid w:val="00157321"/>
    <w:rsid w:val="001609A8"/>
    <w:rsid w:val="00160F68"/>
    <w:rsid w:val="001627D1"/>
    <w:rsid w:val="00163738"/>
    <w:rsid w:val="00164526"/>
    <w:rsid w:val="00165091"/>
    <w:rsid w:val="0016582D"/>
    <w:rsid w:val="00173E95"/>
    <w:rsid w:val="001751A5"/>
    <w:rsid w:val="00181799"/>
    <w:rsid w:val="00182ECC"/>
    <w:rsid w:val="001836EA"/>
    <w:rsid w:val="0018507E"/>
    <w:rsid w:val="00187965"/>
    <w:rsid w:val="001907D4"/>
    <w:rsid w:val="001912DE"/>
    <w:rsid w:val="00192624"/>
    <w:rsid w:val="00195059"/>
    <w:rsid w:val="001976C0"/>
    <w:rsid w:val="001978F6"/>
    <w:rsid w:val="00197E67"/>
    <w:rsid w:val="001A16D5"/>
    <w:rsid w:val="001A28BA"/>
    <w:rsid w:val="001A2985"/>
    <w:rsid w:val="001A44E6"/>
    <w:rsid w:val="001A58A9"/>
    <w:rsid w:val="001A5FAC"/>
    <w:rsid w:val="001A6576"/>
    <w:rsid w:val="001B06E3"/>
    <w:rsid w:val="001B1EA8"/>
    <w:rsid w:val="001B25AC"/>
    <w:rsid w:val="001B3A7D"/>
    <w:rsid w:val="001B5E08"/>
    <w:rsid w:val="001B6602"/>
    <w:rsid w:val="001B741F"/>
    <w:rsid w:val="001B7E0A"/>
    <w:rsid w:val="001C0640"/>
    <w:rsid w:val="001C24A5"/>
    <w:rsid w:val="001C2ED6"/>
    <w:rsid w:val="001C346C"/>
    <w:rsid w:val="001C3BF5"/>
    <w:rsid w:val="001C4F85"/>
    <w:rsid w:val="001C5567"/>
    <w:rsid w:val="001D206F"/>
    <w:rsid w:val="001D253C"/>
    <w:rsid w:val="001D2B78"/>
    <w:rsid w:val="001D360C"/>
    <w:rsid w:val="001D6A5B"/>
    <w:rsid w:val="001D7314"/>
    <w:rsid w:val="001D788E"/>
    <w:rsid w:val="001E0225"/>
    <w:rsid w:val="001E22D1"/>
    <w:rsid w:val="001E2BF6"/>
    <w:rsid w:val="001E2EF1"/>
    <w:rsid w:val="001E6322"/>
    <w:rsid w:val="001E7B5F"/>
    <w:rsid w:val="001F075D"/>
    <w:rsid w:val="001F63E3"/>
    <w:rsid w:val="001F74FF"/>
    <w:rsid w:val="00200768"/>
    <w:rsid w:val="00200789"/>
    <w:rsid w:val="002020F0"/>
    <w:rsid w:val="002027A9"/>
    <w:rsid w:val="00203AC6"/>
    <w:rsid w:val="00204403"/>
    <w:rsid w:val="002052D9"/>
    <w:rsid w:val="00206C18"/>
    <w:rsid w:val="002119B5"/>
    <w:rsid w:val="00211F05"/>
    <w:rsid w:val="002149A3"/>
    <w:rsid w:val="00224319"/>
    <w:rsid w:val="0022479B"/>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DF2"/>
    <w:rsid w:val="00243FF1"/>
    <w:rsid w:val="00244450"/>
    <w:rsid w:val="00245F04"/>
    <w:rsid w:val="002470C7"/>
    <w:rsid w:val="00247968"/>
    <w:rsid w:val="00250192"/>
    <w:rsid w:val="00251434"/>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6CBD"/>
    <w:rsid w:val="002911CA"/>
    <w:rsid w:val="00292620"/>
    <w:rsid w:val="002949E4"/>
    <w:rsid w:val="00295B57"/>
    <w:rsid w:val="002A0EE7"/>
    <w:rsid w:val="002A10FD"/>
    <w:rsid w:val="002A2265"/>
    <w:rsid w:val="002A24E3"/>
    <w:rsid w:val="002A32BC"/>
    <w:rsid w:val="002A443F"/>
    <w:rsid w:val="002A5E25"/>
    <w:rsid w:val="002A60AA"/>
    <w:rsid w:val="002B015A"/>
    <w:rsid w:val="002B3E6F"/>
    <w:rsid w:val="002B417C"/>
    <w:rsid w:val="002B425F"/>
    <w:rsid w:val="002B578C"/>
    <w:rsid w:val="002B6EA6"/>
    <w:rsid w:val="002C1005"/>
    <w:rsid w:val="002C49C3"/>
    <w:rsid w:val="002C6A6D"/>
    <w:rsid w:val="002C7A27"/>
    <w:rsid w:val="002D1BAB"/>
    <w:rsid w:val="002D200D"/>
    <w:rsid w:val="002D210B"/>
    <w:rsid w:val="002D2309"/>
    <w:rsid w:val="002D2E05"/>
    <w:rsid w:val="002D5DED"/>
    <w:rsid w:val="002D695E"/>
    <w:rsid w:val="002D6E61"/>
    <w:rsid w:val="002E279C"/>
    <w:rsid w:val="002E2EA0"/>
    <w:rsid w:val="002E360A"/>
    <w:rsid w:val="002E43D7"/>
    <w:rsid w:val="002E4A2E"/>
    <w:rsid w:val="002E6029"/>
    <w:rsid w:val="002E6652"/>
    <w:rsid w:val="002E6C2F"/>
    <w:rsid w:val="002F2610"/>
    <w:rsid w:val="002F3A96"/>
    <w:rsid w:val="002F3E30"/>
    <w:rsid w:val="002F41BC"/>
    <w:rsid w:val="002F51B1"/>
    <w:rsid w:val="002F54C0"/>
    <w:rsid w:val="002F7D3D"/>
    <w:rsid w:val="0030274B"/>
    <w:rsid w:val="00303085"/>
    <w:rsid w:val="003033CC"/>
    <w:rsid w:val="003034FA"/>
    <w:rsid w:val="003043B0"/>
    <w:rsid w:val="00310DCF"/>
    <w:rsid w:val="00312544"/>
    <w:rsid w:val="0031302B"/>
    <w:rsid w:val="0031406A"/>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6A02"/>
    <w:rsid w:val="00341A1B"/>
    <w:rsid w:val="0034361D"/>
    <w:rsid w:val="00343CE1"/>
    <w:rsid w:val="00345CAB"/>
    <w:rsid w:val="00346F57"/>
    <w:rsid w:val="00347684"/>
    <w:rsid w:val="00354363"/>
    <w:rsid w:val="0035444E"/>
    <w:rsid w:val="00354832"/>
    <w:rsid w:val="00354F94"/>
    <w:rsid w:val="003565F0"/>
    <w:rsid w:val="00357099"/>
    <w:rsid w:val="003602F2"/>
    <w:rsid w:val="003625D6"/>
    <w:rsid w:val="00362B1D"/>
    <w:rsid w:val="00365516"/>
    <w:rsid w:val="00370CE5"/>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4FC8"/>
    <w:rsid w:val="003A50E8"/>
    <w:rsid w:val="003A7655"/>
    <w:rsid w:val="003A7F22"/>
    <w:rsid w:val="003B1BB4"/>
    <w:rsid w:val="003B2FDD"/>
    <w:rsid w:val="003B567C"/>
    <w:rsid w:val="003B6073"/>
    <w:rsid w:val="003C0E9D"/>
    <w:rsid w:val="003C5CD8"/>
    <w:rsid w:val="003C6354"/>
    <w:rsid w:val="003D25DE"/>
    <w:rsid w:val="003D278D"/>
    <w:rsid w:val="003D2FD2"/>
    <w:rsid w:val="003D375C"/>
    <w:rsid w:val="003D4463"/>
    <w:rsid w:val="003D6997"/>
    <w:rsid w:val="003D7B66"/>
    <w:rsid w:val="003E05AC"/>
    <w:rsid w:val="003E1341"/>
    <w:rsid w:val="003E2303"/>
    <w:rsid w:val="003E3946"/>
    <w:rsid w:val="003E6813"/>
    <w:rsid w:val="003E706F"/>
    <w:rsid w:val="003E725A"/>
    <w:rsid w:val="003E73F8"/>
    <w:rsid w:val="003F07BB"/>
    <w:rsid w:val="003F18AF"/>
    <w:rsid w:val="003F18C3"/>
    <w:rsid w:val="003F2F2B"/>
    <w:rsid w:val="003F38AF"/>
    <w:rsid w:val="003F3987"/>
    <w:rsid w:val="003F40A0"/>
    <w:rsid w:val="003F6BC3"/>
    <w:rsid w:val="003F79EC"/>
    <w:rsid w:val="00402645"/>
    <w:rsid w:val="004072BA"/>
    <w:rsid w:val="0041027F"/>
    <w:rsid w:val="00410EE9"/>
    <w:rsid w:val="004123EB"/>
    <w:rsid w:val="0041374F"/>
    <w:rsid w:val="00416F63"/>
    <w:rsid w:val="00421041"/>
    <w:rsid w:val="00421B80"/>
    <w:rsid w:val="004241A4"/>
    <w:rsid w:val="004244B4"/>
    <w:rsid w:val="004244C2"/>
    <w:rsid w:val="00427187"/>
    <w:rsid w:val="004317B5"/>
    <w:rsid w:val="00435A89"/>
    <w:rsid w:val="004369F5"/>
    <w:rsid w:val="004405EF"/>
    <w:rsid w:val="00440D4F"/>
    <w:rsid w:val="0044198F"/>
    <w:rsid w:val="004441AE"/>
    <w:rsid w:val="0044455F"/>
    <w:rsid w:val="00444892"/>
    <w:rsid w:val="00444D88"/>
    <w:rsid w:val="00444EF4"/>
    <w:rsid w:val="00445612"/>
    <w:rsid w:val="00447A94"/>
    <w:rsid w:val="00450230"/>
    <w:rsid w:val="00450919"/>
    <w:rsid w:val="00450A8A"/>
    <w:rsid w:val="00451E39"/>
    <w:rsid w:val="00457955"/>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84FD7"/>
    <w:rsid w:val="00490B84"/>
    <w:rsid w:val="00492214"/>
    <w:rsid w:val="00492805"/>
    <w:rsid w:val="00492B53"/>
    <w:rsid w:val="00492D35"/>
    <w:rsid w:val="00492DFD"/>
    <w:rsid w:val="0049381F"/>
    <w:rsid w:val="0049384F"/>
    <w:rsid w:val="004A1412"/>
    <w:rsid w:val="004A1963"/>
    <w:rsid w:val="004A3548"/>
    <w:rsid w:val="004A49AF"/>
    <w:rsid w:val="004A633F"/>
    <w:rsid w:val="004A65D0"/>
    <w:rsid w:val="004B3592"/>
    <w:rsid w:val="004B414F"/>
    <w:rsid w:val="004B7103"/>
    <w:rsid w:val="004B7488"/>
    <w:rsid w:val="004B77D0"/>
    <w:rsid w:val="004C102E"/>
    <w:rsid w:val="004C1625"/>
    <w:rsid w:val="004C223C"/>
    <w:rsid w:val="004C2CCA"/>
    <w:rsid w:val="004C3530"/>
    <w:rsid w:val="004C6040"/>
    <w:rsid w:val="004C6175"/>
    <w:rsid w:val="004C6AB2"/>
    <w:rsid w:val="004C6ED4"/>
    <w:rsid w:val="004C7205"/>
    <w:rsid w:val="004C7467"/>
    <w:rsid w:val="004C7819"/>
    <w:rsid w:val="004C7EDE"/>
    <w:rsid w:val="004C7F19"/>
    <w:rsid w:val="004D0F73"/>
    <w:rsid w:val="004D1530"/>
    <w:rsid w:val="004D21B0"/>
    <w:rsid w:val="004D4162"/>
    <w:rsid w:val="004D57F5"/>
    <w:rsid w:val="004D735B"/>
    <w:rsid w:val="004D742C"/>
    <w:rsid w:val="004E05B2"/>
    <w:rsid w:val="004E2C09"/>
    <w:rsid w:val="004E3F67"/>
    <w:rsid w:val="004E41A9"/>
    <w:rsid w:val="004E4C74"/>
    <w:rsid w:val="004E5543"/>
    <w:rsid w:val="004E7E59"/>
    <w:rsid w:val="004F0380"/>
    <w:rsid w:val="004F17E5"/>
    <w:rsid w:val="004F24F8"/>
    <w:rsid w:val="004F77A1"/>
    <w:rsid w:val="004F7A04"/>
    <w:rsid w:val="005011E1"/>
    <w:rsid w:val="00504AB8"/>
    <w:rsid w:val="00505664"/>
    <w:rsid w:val="00505FF8"/>
    <w:rsid w:val="00506D28"/>
    <w:rsid w:val="00507BCF"/>
    <w:rsid w:val="005100CD"/>
    <w:rsid w:val="00510C26"/>
    <w:rsid w:val="00511173"/>
    <w:rsid w:val="005111B4"/>
    <w:rsid w:val="00511791"/>
    <w:rsid w:val="0051214C"/>
    <w:rsid w:val="0051222B"/>
    <w:rsid w:val="005147C1"/>
    <w:rsid w:val="00522276"/>
    <w:rsid w:val="00522916"/>
    <w:rsid w:val="00523C8A"/>
    <w:rsid w:val="00524331"/>
    <w:rsid w:val="0052501C"/>
    <w:rsid w:val="005310D0"/>
    <w:rsid w:val="0053186E"/>
    <w:rsid w:val="00531BE0"/>
    <w:rsid w:val="0053568B"/>
    <w:rsid w:val="00537E44"/>
    <w:rsid w:val="00540712"/>
    <w:rsid w:val="00541E39"/>
    <w:rsid w:val="0054205D"/>
    <w:rsid w:val="00542F12"/>
    <w:rsid w:val="005436B2"/>
    <w:rsid w:val="005439AB"/>
    <w:rsid w:val="00543E99"/>
    <w:rsid w:val="00544CC5"/>
    <w:rsid w:val="00546954"/>
    <w:rsid w:val="00552AAB"/>
    <w:rsid w:val="0055354C"/>
    <w:rsid w:val="0055388C"/>
    <w:rsid w:val="00554410"/>
    <w:rsid w:val="00554C01"/>
    <w:rsid w:val="00555CFF"/>
    <w:rsid w:val="005635F2"/>
    <w:rsid w:val="00563987"/>
    <w:rsid w:val="0056468C"/>
    <w:rsid w:val="00566A5B"/>
    <w:rsid w:val="005671B2"/>
    <w:rsid w:val="00571E89"/>
    <w:rsid w:val="005725B7"/>
    <w:rsid w:val="00573BF8"/>
    <w:rsid w:val="00573F05"/>
    <w:rsid w:val="00574BFE"/>
    <w:rsid w:val="005754C6"/>
    <w:rsid w:val="00575F9E"/>
    <w:rsid w:val="0057636B"/>
    <w:rsid w:val="005770C1"/>
    <w:rsid w:val="00581EB4"/>
    <w:rsid w:val="005820ED"/>
    <w:rsid w:val="0058210A"/>
    <w:rsid w:val="0058311E"/>
    <w:rsid w:val="00584E13"/>
    <w:rsid w:val="00585241"/>
    <w:rsid w:val="00586EC0"/>
    <w:rsid w:val="00590ABA"/>
    <w:rsid w:val="00593D41"/>
    <w:rsid w:val="00594D1D"/>
    <w:rsid w:val="005960DD"/>
    <w:rsid w:val="00596539"/>
    <w:rsid w:val="00597E9A"/>
    <w:rsid w:val="005A5B01"/>
    <w:rsid w:val="005A6867"/>
    <w:rsid w:val="005A77C8"/>
    <w:rsid w:val="005B098B"/>
    <w:rsid w:val="005B1053"/>
    <w:rsid w:val="005B15A5"/>
    <w:rsid w:val="005B1AF9"/>
    <w:rsid w:val="005B29D9"/>
    <w:rsid w:val="005B303A"/>
    <w:rsid w:val="005B32A4"/>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41F2"/>
    <w:rsid w:val="005F7203"/>
    <w:rsid w:val="005F746B"/>
    <w:rsid w:val="005F7EAD"/>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735F"/>
    <w:rsid w:val="00617A77"/>
    <w:rsid w:val="0062065D"/>
    <w:rsid w:val="006227BB"/>
    <w:rsid w:val="0062539B"/>
    <w:rsid w:val="006261D1"/>
    <w:rsid w:val="00626415"/>
    <w:rsid w:val="0063000F"/>
    <w:rsid w:val="006311E5"/>
    <w:rsid w:val="00632BBF"/>
    <w:rsid w:val="0063413A"/>
    <w:rsid w:val="00635D18"/>
    <w:rsid w:val="006374FC"/>
    <w:rsid w:val="00637CD7"/>
    <w:rsid w:val="00641FB4"/>
    <w:rsid w:val="00642ED3"/>
    <w:rsid w:val="00646108"/>
    <w:rsid w:val="00646848"/>
    <w:rsid w:val="006476E2"/>
    <w:rsid w:val="00650230"/>
    <w:rsid w:val="00650BB0"/>
    <w:rsid w:val="00650D71"/>
    <w:rsid w:val="00650F9C"/>
    <w:rsid w:val="006516AB"/>
    <w:rsid w:val="00651B4F"/>
    <w:rsid w:val="006550FE"/>
    <w:rsid w:val="00655131"/>
    <w:rsid w:val="006563D1"/>
    <w:rsid w:val="00656AD2"/>
    <w:rsid w:val="00657EB0"/>
    <w:rsid w:val="006605D1"/>
    <w:rsid w:val="006612CC"/>
    <w:rsid w:val="00663201"/>
    <w:rsid w:val="00663435"/>
    <w:rsid w:val="006656B3"/>
    <w:rsid w:val="006670B6"/>
    <w:rsid w:val="006732C1"/>
    <w:rsid w:val="00673F43"/>
    <w:rsid w:val="0067553D"/>
    <w:rsid w:val="00675716"/>
    <w:rsid w:val="006763F7"/>
    <w:rsid w:val="006765E7"/>
    <w:rsid w:val="006769BD"/>
    <w:rsid w:val="006810CF"/>
    <w:rsid w:val="00683932"/>
    <w:rsid w:val="00686223"/>
    <w:rsid w:val="0068798C"/>
    <w:rsid w:val="00690581"/>
    <w:rsid w:val="0069140F"/>
    <w:rsid w:val="0069191F"/>
    <w:rsid w:val="00691E29"/>
    <w:rsid w:val="0069285A"/>
    <w:rsid w:val="00693C1A"/>
    <w:rsid w:val="00694EE7"/>
    <w:rsid w:val="0069564F"/>
    <w:rsid w:val="00696373"/>
    <w:rsid w:val="00696A65"/>
    <w:rsid w:val="006A0EA1"/>
    <w:rsid w:val="006A3595"/>
    <w:rsid w:val="006A3A69"/>
    <w:rsid w:val="006A4271"/>
    <w:rsid w:val="006A4C9E"/>
    <w:rsid w:val="006A516B"/>
    <w:rsid w:val="006A5E04"/>
    <w:rsid w:val="006A6202"/>
    <w:rsid w:val="006A6C64"/>
    <w:rsid w:val="006B02EC"/>
    <w:rsid w:val="006B048C"/>
    <w:rsid w:val="006B092A"/>
    <w:rsid w:val="006B2112"/>
    <w:rsid w:val="006B28D4"/>
    <w:rsid w:val="006B2F6A"/>
    <w:rsid w:val="006B3677"/>
    <w:rsid w:val="006B3B51"/>
    <w:rsid w:val="006B5132"/>
    <w:rsid w:val="006B5817"/>
    <w:rsid w:val="006B5CEE"/>
    <w:rsid w:val="006C3D2F"/>
    <w:rsid w:val="006C419D"/>
    <w:rsid w:val="006C4B7B"/>
    <w:rsid w:val="006C5B9A"/>
    <w:rsid w:val="006C6092"/>
    <w:rsid w:val="006C6AB3"/>
    <w:rsid w:val="006C704D"/>
    <w:rsid w:val="006C720C"/>
    <w:rsid w:val="006C73E9"/>
    <w:rsid w:val="006D38FE"/>
    <w:rsid w:val="006D4F01"/>
    <w:rsid w:val="006D7F72"/>
    <w:rsid w:val="006E0AC3"/>
    <w:rsid w:val="006E2CFB"/>
    <w:rsid w:val="006E31EC"/>
    <w:rsid w:val="006E589D"/>
    <w:rsid w:val="006E5D55"/>
    <w:rsid w:val="006E615F"/>
    <w:rsid w:val="006F1B30"/>
    <w:rsid w:val="006F2B24"/>
    <w:rsid w:val="006F515F"/>
    <w:rsid w:val="006F544F"/>
    <w:rsid w:val="006F5A3E"/>
    <w:rsid w:val="006F5BED"/>
    <w:rsid w:val="006F60F8"/>
    <w:rsid w:val="006F686E"/>
    <w:rsid w:val="00700849"/>
    <w:rsid w:val="007008AF"/>
    <w:rsid w:val="0072018C"/>
    <w:rsid w:val="0072285B"/>
    <w:rsid w:val="00723B26"/>
    <w:rsid w:val="007250D7"/>
    <w:rsid w:val="007263A8"/>
    <w:rsid w:val="00726AEC"/>
    <w:rsid w:val="00727427"/>
    <w:rsid w:val="00730AAC"/>
    <w:rsid w:val="007322EE"/>
    <w:rsid w:val="00734B71"/>
    <w:rsid w:val="00734FC3"/>
    <w:rsid w:val="007354F9"/>
    <w:rsid w:val="00735A57"/>
    <w:rsid w:val="00737251"/>
    <w:rsid w:val="00740105"/>
    <w:rsid w:val="00740AED"/>
    <w:rsid w:val="00740BE9"/>
    <w:rsid w:val="007425E6"/>
    <w:rsid w:val="007442D1"/>
    <w:rsid w:val="007443B2"/>
    <w:rsid w:val="007445B8"/>
    <w:rsid w:val="00744928"/>
    <w:rsid w:val="00746770"/>
    <w:rsid w:val="00746C90"/>
    <w:rsid w:val="007476E3"/>
    <w:rsid w:val="00747B66"/>
    <w:rsid w:val="00747F85"/>
    <w:rsid w:val="007506BB"/>
    <w:rsid w:val="00752F3B"/>
    <w:rsid w:val="007539C8"/>
    <w:rsid w:val="00754FD3"/>
    <w:rsid w:val="00755EED"/>
    <w:rsid w:val="007621F2"/>
    <w:rsid w:val="0076271B"/>
    <w:rsid w:val="00762A27"/>
    <w:rsid w:val="00762CBE"/>
    <w:rsid w:val="00763D15"/>
    <w:rsid w:val="00763F6C"/>
    <w:rsid w:val="0076447F"/>
    <w:rsid w:val="00765D10"/>
    <w:rsid w:val="00770233"/>
    <w:rsid w:val="00770811"/>
    <w:rsid w:val="00770DB1"/>
    <w:rsid w:val="007726F1"/>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5EBD"/>
    <w:rsid w:val="00797604"/>
    <w:rsid w:val="007A0BDE"/>
    <w:rsid w:val="007A15EB"/>
    <w:rsid w:val="007A1F86"/>
    <w:rsid w:val="007A268B"/>
    <w:rsid w:val="007A2819"/>
    <w:rsid w:val="007A29D1"/>
    <w:rsid w:val="007A3A1B"/>
    <w:rsid w:val="007A681C"/>
    <w:rsid w:val="007B1CFA"/>
    <w:rsid w:val="007B2364"/>
    <w:rsid w:val="007B2478"/>
    <w:rsid w:val="007B2565"/>
    <w:rsid w:val="007B44C9"/>
    <w:rsid w:val="007B48B2"/>
    <w:rsid w:val="007B631E"/>
    <w:rsid w:val="007B6ED3"/>
    <w:rsid w:val="007B7EF3"/>
    <w:rsid w:val="007C06EB"/>
    <w:rsid w:val="007C250B"/>
    <w:rsid w:val="007C3D32"/>
    <w:rsid w:val="007C413F"/>
    <w:rsid w:val="007C4E45"/>
    <w:rsid w:val="007C5968"/>
    <w:rsid w:val="007C63CE"/>
    <w:rsid w:val="007C6D29"/>
    <w:rsid w:val="007D44E6"/>
    <w:rsid w:val="007D4A00"/>
    <w:rsid w:val="007D55CE"/>
    <w:rsid w:val="007D73F4"/>
    <w:rsid w:val="007D7A1D"/>
    <w:rsid w:val="007E2775"/>
    <w:rsid w:val="007E2C4C"/>
    <w:rsid w:val="007E2D98"/>
    <w:rsid w:val="007E629C"/>
    <w:rsid w:val="007E6489"/>
    <w:rsid w:val="007E657C"/>
    <w:rsid w:val="007E7ED2"/>
    <w:rsid w:val="007F0A06"/>
    <w:rsid w:val="007F10BD"/>
    <w:rsid w:val="007F122F"/>
    <w:rsid w:val="007F3618"/>
    <w:rsid w:val="007F4470"/>
    <w:rsid w:val="007F5BAC"/>
    <w:rsid w:val="007F6262"/>
    <w:rsid w:val="00803996"/>
    <w:rsid w:val="0080504D"/>
    <w:rsid w:val="00806008"/>
    <w:rsid w:val="00806833"/>
    <w:rsid w:val="0081023C"/>
    <w:rsid w:val="00811539"/>
    <w:rsid w:val="00811973"/>
    <w:rsid w:val="00811AAC"/>
    <w:rsid w:val="008142AD"/>
    <w:rsid w:val="00815274"/>
    <w:rsid w:val="00815C1D"/>
    <w:rsid w:val="00815FF0"/>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3086"/>
    <w:rsid w:val="008464F7"/>
    <w:rsid w:val="0085203B"/>
    <w:rsid w:val="00852E14"/>
    <w:rsid w:val="008558AD"/>
    <w:rsid w:val="008562DD"/>
    <w:rsid w:val="00856EFC"/>
    <w:rsid w:val="00862238"/>
    <w:rsid w:val="00862FEA"/>
    <w:rsid w:val="0086302F"/>
    <w:rsid w:val="00863265"/>
    <w:rsid w:val="008654F9"/>
    <w:rsid w:val="008657E4"/>
    <w:rsid w:val="00865AA1"/>
    <w:rsid w:val="00865AB8"/>
    <w:rsid w:val="0087245B"/>
    <w:rsid w:val="00872E9C"/>
    <w:rsid w:val="00873BF3"/>
    <w:rsid w:val="00874160"/>
    <w:rsid w:val="00874291"/>
    <w:rsid w:val="0087578C"/>
    <w:rsid w:val="008807C3"/>
    <w:rsid w:val="008812EB"/>
    <w:rsid w:val="00881866"/>
    <w:rsid w:val="008829C5"/>
    <w:rsid w:val="00883A6F"/>
    <w:rsid w:val="00884326"/>
    <w:rsid w:val="008878B7"/>
    <w:rsid w:val="008910E5"/>
    <w:rsid w:val="008968FC"/>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D0B4F"/>
    <w:rsid w:val="008D41E0"/>
    <w:rsid w:val="008D4480"/>
    <w:rsid w:val="008D44D1"/>
    <w:rsid w:val="008D5CF3"/>
    <w:rsid w:val="008D7F22"/>
    <w:rsid w:val="008E136C"/>
    <w:rsid w:val="008E1816"/>
    <w:rsid w:val="008E2B90"/>
    <w:rsid w:val="008E3299"/>
    <w:rsid w:val="008E358E"/>
    <w:rsid w:val="008E43A7"/>
    <w:rsid w:val="008E6753"/>
    <w:rsid w:val="008F4E12"/>
    <w:rsid w:val="008F6CEB"/>
    <w:rsid w:val="008F6D8A"/>
    <w:rsid w:val="00900041"/>
    <w:rsid w:val="009008F6"/>
    <w:rsid w:val="00901208"/>
    <w:rsid w:val="009013E7"/>
    <w:rsid w:val="00904D94"/>
    <w:rsid w:val="00907F25"/>
    <w:rsid w:val="0091178C"/>
    <w:rsid w:val="00913C16"/>
    <w:rsid w:val="00913EBC"/>
    <w:rsid w:val="00914F6B"/>
    <w:rsid w:val="009155BD"/>
    <w:rsid w:val="00920D18"/>
    <w:rsid w:val="00920F46"/>
    <w:rsid w:val="00921A55"/>
    <w:rsid w:val="00921C8A"/>
    <w:rsid w:val="00923321"/>
    <w:rsid w:val="00923AD2"/>
    <w:rsid w:val="00925100"/>
    <w:rsid w:val="00925493"/>
    <w:rsid w:val="009269F8"/>
    <w:rsid w:val="00926FB8"/>
    <w:rsid w:val="0092760B"/>
    <w:rsid w:val="0092782D"/>
    <w:rsid w:val="009323A0"/>
    <w:rsid w:val="00933F95"/>
    <w:rsid w:val="009376F9"/>
    <w:rsid w:val="009410EE"/>
    <w:rsid w:val="00942723"/>
    <w:rsid w:val="00942A60"/>
    <w:rsid w:val="0094343B"/>
    <w:rsid w:val="009473B7"/>
    <w:rsid w:val="00950EF3"/>
    <w:rsid w:val="00961BC3"/>
    <w:rsid w:val="00963226"/>
    <w:rsid w:val="009641A7"/>
    <w:rsid w:val="00965CD4"/>
    <w:rsid w:val="00965DFF"/>
    <w:rsid w:val="00970151"/>
    <w:rsid w:val="00970813"/>
    <w:rsid w:val="009717E7"/>
    <w:rsid w:val="009717E9"/>
    <w:rsid w:val="009729D6"/>
    <w:rsid w:val="00972F5F"/>
    <w:rsid w:val="0097388D"/>
    <w:rsid w:val="0097439C"/>
    <w:rsid w:val="0097608A"/>
    <w:rsid w:val="00976F9C"/>
    <w:rsid w:val="00980E68"/>
    <w:rsid w:val="009823B8"/>
    <w:rsid w:val="009852FD"/>
    <w:rsid w:val="0098646A"/>
    <w:rsid w:val="009872EC"/>
    <w:rsid w:val="00987464"/>
    <w:rsid w:val="0098777A"/>
    <w:rsid w:val="00987966"/>
    <w:rsid w:val="00987B8F"/>
    <w:rsid w:val="00991FCD"/>
    <w:rsid w:val="0099307E"/>
    <w:rsid w:val="009937AC"/>
    <w:rsid w:val="0099503B"/>
    <w:rsid w:val="00995DF3"/>
    <w:rsid w:val="009968E5"/>
    <w:rsid w:val="00997E94"/>
    <w:rsid w:val="009A0B20"/>
    <w:rsid w:val="009A2F60"/>
    <w:rsid w:val="009A3EAB"/>
    <w:rsid w:val="009A51CA"/>
    <w:rsid w:val="009A5BBF"/>
    <w:rsid w:val="009A74F1"/>
    <w:rsid w:val="009A75D8"/>
    <w:rsid w:val="009A7807"/>
    <w:rsid w:val="009B1C4C"/>
    <w:rsid w:val="009B1EB0"/>
    <w:rsid w:val="009B3864"/>
    <w:rsid w:val="009B4DD1"/>
    <w:rsid w:val="009B56B9"/>
    <w:rsid w:val="009B5E49"/>
    <w:rsid w:val="009B6592"/>
    <w:rsid w:val="009C114A"/>
    <w:rsid w:val="009C32D4"/>
    <w:rsid w:val="009C3489"/>
    <w:rsid w:val="009C440B"/>
    <w:rsid w:val="009C485C"/>
    <w:rsid w:val="009C494D"/>
    <w:rsid w:val="009C6AAB"/>
    <w:rsid w:val="009C6BBB"/>
    <w:rsid w:val="009C7B44"/>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457F"/>
    <w:rsid w:val="009F6BC6"/>
    <w:rsid w:val="009F73DC"/>
    <w:rsid w:val="009F75D0"/>
    <w:rsid w:val="00A00B07"/>
    <w:rsid w:val="00A07188"/>
    <w:rsid w:val="00A078C8"/>
    <w:rsid w:val="00A108DB"/>
    <w:rsid w:val="00A11A22"/>
    <w:rsid w:val="00A13B17"/>
    <w:rsid w:val="00A14961"/>
    <w:rsid w:val="00A17901"/>
    <w:rsid w:val="00A17DF7"/>
    <w:rsid w:val="00A206E8"/>
    <w:rsid w:val="00A2466A"/>
    <w:rsid w:val="00A24AFD"/>
    <w:rsid w:val="00A2549F"/>
    <w:rsid w:val="00A25AE0"/>
    <w:rsid w:val="00A2669D"/>
    <w:rsid w:val="00A30A73"/>
    <w:rsid w:val="00A33225"/>
    <w:rsid w:val="00A34BA3"/>
    <w:rsid w:val="00A34D8F"/>
    <w:rsid w:val="00A35996"/>
    <w:rsid w:val="00A35B0D"/>
    <w:rsid w:val="00A36088"/>
    <w:rsid w:val="00A36154"/>
    <w:rsid w:val="00A42711"/>
    <w:rsid w:val="00A42D64"/>
    <w:rsid w:val="00A42E20"/>
    <w:rsid w:val="00A43BE0"/>
    <w:rsid w:val="00A43E5A"/>
    <w:rsid w:val="00A4573A"/>
    <w:rsid w:val="00A467B5"/>
    <w:rsid w:val="00A505EE"/>
    <w:rsid w:val="00A51E60"/>
    <w:rsid w:val="00A53292"/>
    <w:rsid w:val="00A533D0"/>
    <w:rsid w:val="00A556EE"/>
    <w:rsid w:val="00A57047"/>
    <w:rsid w:val="00A60243"/>
    <w:rsid w:val="00A61F5E"/>
    <w:rsid w:val="00A62291"/>
    <w:rsid w:val="00A642CB"/>
    <w:rsid w:val="00A65443"/>
    <w:rsid w:val="00A655D3"/>
    <w:rsid w:val="00A6764F"/>
    <w:rsid w:val="00A7042D"/>
    <w:rsid w:val="00A7142B"/>
    <w:rsid w:val="00A72D79"/>
    <w:rsid w:val="00A7498A"/>
    <w:rsid w:val="00A76417"/>
    <w:rsid w:val="00A76B6C"/>
    <w:rsid w:val="00A76EE6"/>
    <w:rsid w:val="00A807BC"/>
    <w:rsid w:val="00A8136B"/>
    <w:rsid w:val="00A86A26"/>
    <w:rsid w:val="00A87EB7"/>
    <w:rsid w:val="00A9071B"/>
    <w:rsid w:val="00A914EF"/>
    <w:rsid w:val="00A96483"/>
    <w:rsid w:val="00AA0425"/>
    <w:rsid w:val="00AA1E23"/>
    <w:rsid w:val="00AA2245"/>
    <w:rsid w:val="00AA4441"/>
    <w:rsid w:val="00AA53F8"/>
    <w:rsid w:val="00AA7851"/>
    <w:rsid w:val="00AB1CC5"/>
    <w:rsid w:val="00AB42DF"/>
    <w:rsid w:val="00AB5BC6"/>
    <w:rsid w:val="00AB5C5A"/>
    <w:rsid w:val="00AB6F7E"/>
    <w:rsid w:val="00AB731F"/>
    <w:rsid w:val="00AC1834"/>
    <w:rsid w:val="00AC3206"/>
    <w:rsid w:val="00AC3804"/>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6E7"/>
    <w:rsid w:val="00AF033B"/>
    <w:rsid w:val="00AF0D11"/>
    <w:rsid w:val="00AF4155"/>
    <w:rsid w:val="00AF522A"/>
    <w:rsid w:val="00B0180D"/>
    <w:rsid w:val="00B01D2E"/>
    <w:rsid w:val="00B030E1"/>
    <w:rsid w:val="00B03B88"/>
    <w:rsid w:val="00B044FE"/>
    <w:rsid w:val="00B07BFB"/>
    <w:rsid w:val="00B10527"/>
    <w:rsid w:val="00B10796"/>
    <w:rsid w:val="00B11A4C"/>
    <w:rsid w:val="00B128C4"/>
    <w:rsid w:val="00B13434"/>
    <w:rsid w:val="00B14585"/>
    <w:rsid w:val="00B152D0"/>
    <w:rsid w:val="00B16822"/>
    <w:rsid w:val="00B16C18"/>
    <w:rsid w:val="00B17564"/>
    <w:rsid w:val="00B17D78"/>
    <w:rsid w:val="00B214D5"/>
    <w:rsid w:val="00B21B66"/>
    <w:rsid w:val="00B22325"/>
    <w:rsid w:val="00B2269B"/>
    <w:rsid w:val="00B22840"/>
    <w:rsid w:val="00B255B9"/>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19F2"/>
    <w:rsid w:val="00B54588"/>
    <w:rsid w:val="00B54A75"/>
    <w:rsid w:val="00B54BF1"/>
    <w:rsid w:val="00B54CF0"/>
    <w:rsid w:val="00B57A03"/>
    <w:rsid w:val="00B57C45"/>
    <w:rsid w:val="00B57EFD"/>
    <w:rsid w:val="00B60766"/>
    <w:rsid w:val="00B6201C"/>
    <w:rsid w:val="00B62216"/>
    <w:rsid w:val="00B62D11"/>
    <w:rsid w:val="00B635B9"/>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80F1A"/>
    <w:rsid w:val="00B8652A"/>
    <w:rsid w:val="00B87A08"/>
    <w:rsid w:val="00B87CE3"/>
    <w:rsid w:val="00B91CD0"/>
    <w:rsid w:val="00B939D7"/>
    <w:rsid w:val="00B94BDE"/>
    <w:rsid w:val="00B94E37"/>
    <w:rsid w:val="00B95233"/>
    <w:rsid w:val="00B95946"/>
    <w:rsid w:val="00B95A44"/>
    <w:rsid w:val="00B97157"/>
    <w:rsid w:val="00BA32AD"/>
    <w:rsid w:val="00BA5749"/>
    <w:rsid w:val="00BA64D2"/>
    <w:rsid w:val="00BA70D8"/>
    <w:rsid w:val="00BA7687"/>
    <w:rsid w:val="00BB1F7B"/>
    <w:rsid w:val="00BB7DF8"/>
    <w:rsid w:val="00BB7EA3"/>
    <w:rsid w:val="00BC0F52"/>
    <w:rsid w:val="00BC1D4A"/>
    <w:rsid w:val="00BC524B"/>
    <w:rsid w:val="00BC62E0"/>
    <w:rsid w:val="00BC6549"/>
    <w:rsid w:val="00BC6E02"/>
    <w:rsid w:val="00BD00E2"/>
    <w:rsid w:val="00BD04CC"/>
    <w:rsid w:val="00BD1983"/>
    <w:rsid w:val="00BD2155"/>
    <w:rsid w:val="00BD32AD"/>
    <w:rsid w:val="00BD448F"/>
    <w:rsid w:val="00BD503F"/>
    <w:rsid w:val="00BD5B0E"/>
    <w:rsid w:val="00BD7540"/>
    <w:rsid w:val="00BE022D"/>
    <w:rsid w:val="00BE0CFD"/>
    <w:rsid w:val="00BE1B87"/>
    <w:rsid w:val="00BE26F6"/>
    <w:rsid w:val="00BE2B78"/>
    <w:rsid w:val="00BE462C"/>
    <w:rsid w:val="00BE4DA7"/>
    <w:rsid w:val="00BE5256"/>
    <w:rsid w:val="00BE5CA2"/>
    <w:rsid w:val="00BE5E98"/>
    <w:rsid w:val="00BE7BE8"/>
    <w:rsid w:val="00BF01CA"/>
    <w:rsid w:val="00BF2DD1"/>
    <w:rsid w:val="00BF32A2"/>
    <w:rsid w:val="00BF36B7"/>
    <w:rsid w:val="00BF4359"/>
    <w:rsid w:val="00BF5720"/>
    <w:rsid w:val="00BF5C4B"/>
    <w:rsid w:val="00BF5E0E"/>
    <w:rsid w:val="00C01FC5"/>
    <w:rsid w:val="00C02B3E"/>
    <w:rsid w:val="00C034A2"/>
    <w:rsid w:val="00C03763"/>
    <w:rsid w:val="00C04499"/>
    <w:rsid w:val="00C044F1"/>
    <w:rsid w:val="00C07444"/>
    <w:rsid w:val="00C07BF0"/>
    <w:rsid w:val="00C10A43"/>
    <w:rsid w:val="00C10B26"/>
    <w:rsid w:val="00C138C5"/>
    <w:rsid w:val="00C13D66"/>
    <w:rsid w:val="00C141B9"/>
    <w:rsid w:val="00C14301"/>
    <w:rsid w:val="00C167CC"/>
    <w:rsid w:val="00C16B22"/>
    <w:rsid w:val="00C172BD"/>
    <w:rsid w:val="00C177FE"/>
    <w:rsid w:val="00C17CC9"/>
    <w:rsid w:val="00C207D9"/>
    <w:rsid w:val="00C2377A"/>
    <w:rsid w:val="00C2484D"/>
    <w:rsid w:val="00C264F2"/>
    <w:rsid w:val="00C26B91"/>
    <w:rsid w:val="00C27B68"/>
    <w:rsid w:val="00C31832"/>
    <w:rsid w:val="00C32522"/>
    <w:rsid w:val="00C33ABD"/>
    <w:rsid w:val="00C34C71"/>
    <w:rsid w:val="00C362C0"/>
    <w:rsid w:val="00C401FE"/>
    <w:rsid w:val="00C439EB"/>
    <w:rsid w:val="00C454E1"/>
    <w:rsid w:val="00C45502"/>
    <w:rsid w:val="00C501C4"/>
    <w:rsid w:val="00C50302"/>
    <w:rsid w:val="00C50E5F"/>
    <w:rsid w:val="00C51AA7"/>
    <w:rsid w:val="00C5294E"/>
    <w:rsid w:val="00C52A5B"/>
    <w:rsid w:val="00C52D17"/>
    <w:rsid w:val="00C530A4"/>
    <w:rsid w:val="00C53807"/>
    <w:rsid w:val="00C54FD6"/>
    <w:rsid w:val="00C55F1D"/>
    <w:rsid w:val="00C56485"/>
    <w:rsid w:val="00C56980"/>
    <w:rsid w:val="00C56D28"/>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753"/>
    <w:rsid w:val="00C93A52"/>
    <w:rsid w:val="00C94AED"/>
    <w:rsid w:val="00C94BD7"/>
    <w:rsid w:val="00C962C2"/>
    <w:rsid w:val="00CA021C"/>
    <w:rsid w:val="00CA0294"/>
    <w:rsid w:val="00CA4C25"/>
    <w:rsid w:val="00CA61CA"/>
    <w:rsid w:val="00CA6A8C"/>
    <w:rsid w:val="00CA7802"/>
    <w:rsid w:val="00CB3CB9"/>
    <w:rsid w:val="00CB4226"/>
    <w:rsid w:val="00CB5D8A"/>
    <w:rsid w:val="00CB691C"/>
    <w:rsid w:val="00CC23EA"/>
    <w:rsid w:val="00CC2DB7"/>
    <w:rsid w:val="00CC4C2B"/>
    <w:rsid w:val="00CC6D3C"/>
    <w:rsid w:val="00CD0DB9"/>
    <w:rsid w:val="00CD5911"/>
    <w:rsid w:val="00CD6FBC"/>
    <w:rsid w:val="00CD7D72"/>
    <w:rsid w:val="00CD7E21"/>
    <w:rsid w:val="00CE5564"/>
    <w:rsid w:val="00CE6BD4"/>
    <w:rsid w:val="00CE6C4E"/>
    <w:rsid w:val="00CE74A6"/>
    <w:rsid w:val="00CF0CF3"/>
    <w:rsid w:val="00CF290E"/>
    <w:rsid w:val="00CF4B37"/>
    <w:rsid w:val="00CF5C55"/>
    <w:rsid w:val="00D03B6D"/>
    <w:rsid w:val="00D03E5B"/>
    <w:rsid w:val="00D051FB"/>
    <w:rsid w:val="00D06518"/>
    <w:rsid w:val="00D06CFE"/>
    <w:rsid w:val="00D06E9A"/>
    <w:rsid w:val="00D07EE5"/>
    <w:rsid w:val="00D10138"/>
    <w:rsid w:val="00D11F4C"/>
    <w:rsid w:val="00D12A82"/>
    <w:rsid w:val="00D13F19"/>
    <w:rsid w:val="00D14140"/>
    <w:rsid w:val="00D14825"/>
    <w:rsid w:val="00D15C6A"/>
    <w:rsid w:val="00D17519"/>
    <w:rsid w:val="00D21365"/>
    <w:rsid w:val="00D21743"/>
    <w:rsid w:val="00D21FBB"/>
    <w:rsid w:val="00D23F10"/>
    <w:rsid w:val="00D25160"/>
    <w:rsid w:val="00D258E7"/>
    <w:rsid w:val="00D25B31"/>
    <w:rsid w:val="00D311CD"/>
    <w:rsid w:val="00D33C5F"/>
    <w:rsid w:val="00D34079"/>
    <w:rsid w:val="00D36846"/>
    <w:rsid w:val="00D412EA"/>
    <w:rsid w:val="00D41C53"/>
    <w:rsid w:val="00D439A0"/>
    <w:rsid w:val="00D4456F"/>
    <w:rsid w:val="00D447ED"/>
    <w:rsid w:val="00D44EF4"/>
    <w:rsid w:val="00D4539D"/>
    <w:rsid w:val="00D4795B"/>
    <w:rsid w:val="00D515B3"/>
    <w:rsid w:val="00D5192E"/>
    <w:rsid w:val="00D51EFD"/>
    <w:rsid w:val="00D55939"/>
    <w:rsid w:val="00D562E7"/>
    <w:rsid w:val="00D5655B"/>
    <w:rsid w:val="00D60866"/>
    <w:rsid w:val="00D63F92"/>
    <w:rsid w:val="00D64429"/>
    <w:rsid w:val="00D6451E"/>
    <w:rsid w:val="00D714ED"/>
    <w:rsid w:val="00D719D4"/>
    <w:rsid w:val="00D755FA"/>
    <w:rsid w:val="00D756E1"/>
    <w:rsid w:val="00D75AA1"/>
    <w:rsid w:val="00D777A4"/>
    <w:rsid w:val="00D77A2F"/>
    <w:rsid w:val="00D84636"/>
    <w:rsid w:val="00D865D2"/>
    <w:rsid w:val="00D877C7"/>
    <w:rsid w:val="00D87A02"/>
    <w:rsid w:val="00D911DC"/>
    <w:rsid w:val="00D916FA"/>
    <w:rsid w:val="00D91992"/>
    <w:rsid w:val="00D91F23"/>
    <w:rsid w:val="00D9219C"/>
    <w:rsid w:val="00D92326"/>
    <w:rsid w:val="00D92B31"/>
    <w:rsid w:val="00D93A82"/>
    <w:rsid w:val="00D96AC1"/>
    <w:rsid w:val="00D96DE4"/>
    <w:rsid w:val="00D96F4B"/>
    <w:rsid w:val="00D97769"/>
    <w:rsid w:val="00DA0345"/>
    <w:rsid w:val="00DA05D8"/>
    <w:rsid w:val="00DA08AF"/>
    <w:rsid w:val="00DA08BE"/>
    <w:rsid w:val="00DA35C3"/>
    <w:rsid w:val="00DA462C"/>
    <w:rsid w:val="00DA698E"/>
    <w:rsid w:val="00DB10FA"/>
    <w:rsid w:val="00DB163C"/>
    <w:rsid w:val="00DB18E7"/>
    <w:rsid w:val="00DB33AD"/>
    <w:rsid w:val="00DC02B8"/>
    <w:rsid w:val="00DC3766"/>
    <w:rsid w:val="00DC3D65"/>
    <w:rsid w:val="00DC4486"/>
    <w:rsid w:val="00DC59FA"/>
    <w:rsid w:val="00DC5D08"/>
    <w:rsid w:val="00DC6A66"/>
    <w:rsid w:val="00DD1FAF"/>
    <w:rsid w:val="00DD3001"/>
    <w:rsid w:val="00DD469A"/>
    <w:rsid w:val="00DD493E"/>
    <w:rsid w:val="00DD4B9A"/>
    <w:rsid w:val="00DE03B4"/>
    <w:rsid w:val="00DE1403"/>
    <w:rsid w:val="00DE26FA"/>
    <w:rsid w:val="00DE38F0"/>
    <w:rsid w:val="00DE6139"/>
    <w:rsid w:val="00DE6E60"/>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39EF"/>
    <w:rsid w:val="00E2436A"/>
    <w:rsid w:val="00E273AE"/>
    <w:rsid w:val="00E274B4"/>
    <w:rsid w:val="00E30608"/>
    <w:rsid w:val="00E30C48"/>
    <w:rsid w:val="00E31EAA"/>
    <w:rsid w:val="00E320F1"/>
    <w:rsid w:val="00E32535"/>
    <w:rsid w:val="00E32F00"/>
    <w:rsid w:val="00E351CD"/>
    <w:rsid w:val="00E355D5"/>
    <w:rsid w:val="00E36136"/>
    <w:rsid w:val="00E3786A"/>
    <w:rsid w:val="00E40248"/>
    <w:rsid w:val="00E41060"/>
    <w:rsid w:val="00E41314"/>
    <w:rsid w:val="00E41CA9"/>
    <w:rsid w:val="00E43D30"/>
    <w:rsid w:val="00E444D7"/>
    <w:rsid w:val="00E4487D"/>
    <w:rsid w:val="00E44E7B"/>
    <w:rsid w:val="00E458FF"/>
    <w:rsid w:val="00E5461C"/>
    <w:rsid w:val="00E55901"/>
    <w:rsid w:val="00E608FA"/>
    <w:rsid w:val="00E6213A"/>
    <w:rsid w:val="00E63F03"/>
    <w:rsid w:val="00E64969"/>
    <w:rsid w:val="00E66A2B"/>
    <w:rsid w:val="00E66E74"/>
    <w:rsid w:val="00E72E68"/>
    <w:rsid w:val="00E73DF9"/>
    <w:rsid w:val="00E7402D"/>
    <w:rsid w:val="00E749C1"/>
    <w:rsid w:val="00E75B6F"/>
    <w:rsid w:val="00E76BB1"/>
    <w:rsid w:val="00E81EB2"/>
    <w:rsid w:val="00E83B9D"/>
    <w:rsid w:val="00E83DAC"/>
    <w:rsid w:val="00E87B92"/>
    <w:rsid w:val="00E87BB1"/>
    <w:rsid w:val="00E904D6"/>
    <w:rsid w:val="00E9096A"/>
    <w:rsid w:val="00E91C9D"/>
    <w:rsid w:val="00E91D92"/>
    <w:rsid w:val="00E958D5"/>
    <w:rsid w:val="00E95F8C"/>
    <w:rsid w:val="00E961A4"/>
    <w:rsid w:val="00E968D4"/>
    <w:rsid w:val="00E96DA9"/>
    <w:rsid w:val="00E96E8A"/>
    <w:rsid w:val="00E97FDB"/>
    <w:rsid w:val="00EA1C09"/>
    <w:rsid w:val="00EA225C"/>
    <w:rsid w:val="00EA2768"/>
    <w:rsid w:val="00EA35BA"/>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140"/>
    <w:rsid w:val="00EC463B"/>
    <w:rsid w:val="00EC4D39"/>
    <w:rsid w:val="00EC537A"/>
    <w:rsid w:val="00EC56D7"/>
    <w:rsid w:val="00EC612D"/>
    <w:rsid w:val="00EC6156"/>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75C"/>
    <w:rsid w:val="00F179DA"/>
    <w:rsid w:val="00F206AC"/>
    <w:rsid w:val="00F219B8"/>
    <w:rsid w:val="00F2587C"/>
    <w:rsid w:val="00F25C0D"/>
    <w:rsid w:val="00F27508"/>
    <w:rsid w:val="00F31162"/>
    <w:rsid w:val="00F33962"/>
    <w:rsid w:val="00F33D44"/>
    <w:rsid w:val="00F34C0B"/>
    <w:rsid w:val="00F3619C"/>
    <w:rsid w:val="00F36B90"/>
    <w:rsid w:val="00F40726"/>
    <w:rsid w:val="00F411BA"/>
    <w:rsid w:val="00F41251"/>
    <w:rsid w:val="00F418BA"/>
    <w:rsid w:val="00F421E8"/>
    <w:rsid w:val="00F42AC2"/>
    <w:rsid w:val="00F430B3"/>
    <w:rsid w:val="00F47467"/>
    <w:rsid w:val="00F506AC"/>
    <w:rsid w:val="00F50FEE"/>
    <w:rsid w:val="00F522C4"/>
    <w:rsid w:val="00F54347"/>
    <w:rsid w:val="00F579BF"/>
    <w:rsid w:val="00F57CEB"/>
    <w:rsid w:val="00F6035B"/>
    <w:rsid w:val="00F6261D"/>
    <w:rsid w:val="00F628AC"/>
    <w:rsid w:val="00F64857"/>
    <w:rsid w:val="00F64DF1"/>
    <w:rsid w:val="00F64E3B"/>
    <w:rsid w:val="00F65302"/>
    <w:rsid w:val="00F671EA"/>
    <w:rsid w:val="00F70773"/>
    <w:rsid w:val="00F70DB6"/>
    <w:rsid w:val="00F7132D"/>
    <w:rsid w:val="00F71662"/>
    <w:rsid w:val="00F764D6"/>
    <w:rsid w:val="00F767C3"/>
    <w:rsid w:val="00F76FD4"/>
    <w:rsid w:val="00F77AFA"/>
    <w:rsid w:val="00F77B85"/>
    <w:rsid w:val="00F80006"/>
    <w:rsid w:val="00F800CD"/>
    <w:rsid w:val="00F8055B"/>
    <w:rsid w:val="00F83D12"/>
    <w:rsid w:val="00F8672D"/>
    <w:rsid w:val="00F86E96"/>
    <w:rsid w:val="00F86FD3"/>
    <w:rsid w:val="00F87877"/>
    <w:rsid w:val="00F90EFB"/>
    <w:rsid w:val="00F93207"/>
    <w:rsid w:val="00F94397"/>
    <w:rsid w:val="00F946D7"/>
    <w:rsid w:val="00F9481F"/>
    <w:rsid w:val="00F95028"/>
    <w:rsid w:val="00F95AC5"/>
    <w:rsid w:val="00F97BF8"/>
    <w:rsid w:val="00FA0165"/>
    <w:rsid w:val="00FA444C"/>
    <w:rsid w:val="00FA5639"/>
    <w:rsid w:val="00FA59F4"/>
    <w:rsid w:val="00FA7AB2"/>
    <w:rsid w:val="00FB2D9E"/>
    <w:rsid w:val="00FB4255"/>
    <w:rsid w:val="00FB45CF"/>
    <w:rsid w:val="00FB4AC5"/>
    <w:rsid w:val="00FC0244"/>
    <w:rsid w:val="00FC082B"/>
    <w:rsid w:val="00FC096C"/>
    <w:rsid w:val="00FC0DC1"/>
    <w:rsid w:val="00FC16AC"/>
    <w:rsid w:val="00FC2536"/>
    <w:rsid w:val="00FC2C9F"/>
    <w:rsid w:val="00FC3136"/>
    <w:rsid w:val="00FC4E82"/>
    <w:rsid w:val="00FC63F5"/>
    <w:rsid w:val="00FC69C9"/>
    <w:rsid w:val="00FC6DF5"/>
    <w:rsid w:val="00FC7D1A"/>
    <w:rsid w:val="00FD2722"/>
    <w:rsid w:val="00FD6DDE"/>
    <w:rsid w:val="00FE2C22"/>
    <w:rsid w:val="00FE34E2"/>
    <w:rsid w:val="00FE3D27"/>
    <w:rsid w:val="00FE63CA"/>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3CD62E2B-2CF4-4AFF-B4C8-135B14382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Char"/>
    <w:qFormat/>
    <w:rsid w:val="00F02AB6"/>
    <w:pPr>
      <w:outlineLvl w:val="5"/>
    </w:pPr>
  </w:style>
  <w:style w:type="paragraph" w:styleId="7">
    <w:name w:val="heading 7"/>
    <w:basedOn w:val="H6"/>
    <w:next w:val="a"/>
    <w:link w:val="7Char"/>
    <w:qFormat/>
    <w:rsid w:val="00F02AB6"/>
    <w:pPr>
      <w:outlineLvl w:val="6"/>
    </w:pPr>
  </w:style>
  <w:style w:type="paragraph" w:styleId="8">
    <w:name w:val="heading 8"/>
    <w:basedOn w:val="1"/>
    <w:next w:val="a"/>
    <w:link w:val="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Char"/>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qFormat/>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rsid w:val="0034361D"/>
    <w:rPr>
      <w:rFonts w:ascii="Times New Roman" w:eastAsia="PMingLiU" w:hAnsi="Times New Roman" w:cs="Times New Roman"/>
      <w:b/>
      <w:bCs/>
      <w:kern w:val="44"/>
      <w:sz w:val="44"/>
      <w:szCs w:val="44"/>
      <w:lang w:val="en-GB" w:eastAsia="en-US"/>
    </w:rPr>
  </w:style>
  <w:style w:type="paragraph" w:styleId="30">
    <w:name w:val="List 3"/>
    <w:basedOn w:val="a"/>
    <w:unhideWhenUsed/>
    <w:qFormat/>
    <w:rsid w:val="0034361D"/>
    <w:pPr>
      <w:ind w:leftChars="400" w:left="100" w:hangingChars="200" w:hanging="200"/>
      <w:contextualSpacing/>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nhideWhenUsed/>
    <w:qFormat/>
    <w:rsid w:val="00EF53DC"/>
    <w:pPr>
      <w:tabs>
        <w:tab w:val="center" w:pos="4153"/>
        <w:tab w:val="right" w:pos="8306"/>
      </w:tabs>
      <w:snapToGrid w:val="0"/>
    </w:pPr>
    <w:rPr>
      <w:sz w:val="18"/>
      <w:szCs w:val="18"/>
    </w:rPr>
  </w:style>
  <w:style w:type="character" w:customStyle="1" w:styleId="Char2">
    <w:name w:val="页脚 Char"/>
    <w:basedOn w:val="a0"/>
    <w:link w:val="a7"/>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nhideWhenUsed/>
    <w:qFormat/>
    <w:rsid w:val="006A5E04"/>
  </w:style>
  <w:style w:type="character" w:customStyle="1" w:styleId="Char3">
    <w:name w:val="批注文字 Char"/>
    <w:basedOn w:val="a0"/>
    <w:link w:val="a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nhideWhenUsed/>
    <w:qFormat/>
    <w:rsid w:val="006A5E04"/>
    <w:rPr>
      <w:b/>
      <w:bCs/>
    </w:rPr>
  </w:style>
  <w:style w:type="character" w:customStyle="1" w:styleId="Char4">
    <w:name w:val="批注主题 Char"/>
    <w:basedOn w:val="Char3"/>
    <w:link w:val="aa"/>
    <w:rsid w:val="006A5E04"/>
    <w:rPr>
      <w:rFonts w:ascii="Times New Roman" w:eastAsia="PMingLiU" w:hAnsi="Times New Roman" w:cs="Times New Roman"/>
      <w:b/>
      <w:bCs/>
      <w:kern w:val="0"/>
      <w:sz w:val="20"/>
      <w:szCs w:val="20"/>
      <w:lang w:val="en-GB" w:eastAsia="en-US"/>
    </w:rPr>
  </w:style>
  <w:style w:type="table" w:styleId="ab">
    <w:name w:val="Table Grid"/>
    <w:basedOn w:val="a1"/>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qFormat/>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Char">
    <w:name w:val="标题 5 Char"/>
    <w:basedOn w:val="a0"/>
    <w:link w:val="5"/>
    <w:qFormat/>
    <w:rsid w:val="00F02AB6"/>
    <w:rPr>
      <w:rFonts w:ascii="Arial" w:eastAsia="Times New Roman" w:hAnsi="Arial" w:cs="Times New Roman"/>
      <w:kern w:val="0"/>
      <w:sz w:val="22"/>
      <w:szCs w:val="20"/>
      <w:lang w:val="en-GB" w:eastAsia="ja-JP"/>
    </w:rPr>
  </w:style>
  <w:style w:type="character" w:customStyle="1" w:styleId="6Char">
    <w:name w:val="标题 6 Char"/>
    <w:basedOn w:val="a0"/>
    <w:link w:val="6"/>
    <w:qFormat/>
    <w:rsid w:val="00F02AB6"/>
    <w:rPr>
      <w:rFonts w:ascii="Arial" w:eastAsia="Times New Roman" w:hAnsi="Arial" w:cs="Times New Roman"/>
      <w:kern w:val="0"/>
      <w:sz w:val="20"/>
      <w:szCs w:val="20"/>
      <w:lang w:val="en-GB" w:eastAsia="ja-JP"/>
    </w:rPr>
  </w:style>
  <w:style w:type="character" w:customStyle="1" w:styleId="7Char">
    <w:name w:val="标题 7 Char"/>
    <w:basedOn w:val="a0"/>
    <w:link w:val="7"/>
    <w:rsid w:val="00F02AB6"/>
    <w:rPr>
      <w:rFonts w:ascii="Arial" w:eastAsia="Times New Roman" w:hAnsi="Arial" w:cs="Times New Roman"/>
      <w:kern w:val="0"/>
      <w:sz w:val="20"/>
      <w:szCs w:val="20"/>
      <w:lang w:val="en-GB" w:eastAsia="ja-JP"/>
    </w:rPr>
  </w:style>
  <w:style w:type="character" w:customStyle="1" w:styleId="8Char">
    <w:name w:val="标题 8 Char"/>
    <w:basedOn w:val="a0"/>
    <w:link w:val="8"/>
    <w:rsid w:val="00F02AB6"/>
    <w:rPr>
      <w:rFonts w:ascii="Arial" w:eastAsia="Times New Roman" w:hAnsi="Arial" w:cs="Times New Roman"/>
      <w:kern w:val="0"/>
      <w:sz w:val="36"/>
      <w:szCs w:val="20"/>
      <w:lang w:val="en-GB" w:eastAsia="ja-JP"/>
    </w:rPr>
  </w:style>
  <w:style w:type="character" w:customStyle="1" w:styleId="9Char">
    <w:name w:val="标题 9 Char"/>
    <w:basedOn w:val="a0"/>
    <w:link w:val="9"/>
    <w:rsid w:val="00F02AB6"/>
    <w:rPr>
      <w:rFonts w:ascii="Arial" w:eastAsia="Times New Roman" w:hAnsi="Arial" w:cs="Times New Roman"/>
      <w:kern w:val="0"/>
      <w:sz w:val="36"/>
      <w:szCs w:val="20"/>
      <w:lang w:val="en-GB" w:eastAsia="ja-JP"/>
    </w:rPr>
  </w:style>
  <w:style w:type="numbering" w:customStyle="1" w:styleId="10">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90">
    <w:name w:val="toc 9"/>
    <w:basedOn w:val="80"/>
    <w:uiPriority w:val="39"/>
    <w:qFormat/>
    <w:rsid w:val="00F02AB6"/>
    <w:pPr>
      <w:ind w:left="1418" w:hanging="1418"/>
    </w:pPr>
  </w:style>
  <w:style w:type="paragraph" w:styleId="80">
    <w:name w:val="toc 8"/>
    <w:basedOn w:val="11"/>
    <w:uiPriority w:val="39"/>
    <w:qFormat/>
    <w:rsid w:val="00F02AB6"/>
    <w:pPr>
      <w:spacing w:before="180"/>
      <w:ind w:left="2693" w:hanging="2693"/>
    </w:pPr>
    <w:rPr>
      <w:b/>
    </w:rPr>
  </w:style>
  <w:style w:type="paragraph" w:styleId="1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1">
    <w:name w:val="toc 5"/>
    <w:basedOn w:val="40"/>
    <w:uiPriority w:val="39"/>
    <w:qFormat/>
    <w:rsid w:val="00F02AB6"/>
    <w:pPr>
      <w:ind w:left="1701" w:hanging="1701"/>
    </w:pPr>
  </w:style>
  <w:style w:type="paragraph" w:styleId="40">
    <w:name w:val="toc 4"/>
    <w:basedOn w:val="31"/>
    <w:uiPriority w:val="39"/>
    <w:qFormat/>
    <w:rsid w:val="00F02AB6"/>
    <w:pPr>
      <w:ind w:left="1418" w:hanging="1418"/>
    </w:pPr>
  </w:style>
  <w:style w:type="paragraph" w:styleId="31">
    <w:name w:val="toc 3"/>
    <w:basedOn w:val="20"/>
    <w:uiPriority w:val="39"/>
    <w:qFormat/>
    <w:rsid w:val="00F02AB6"/>
    <w:pPr>
      <w:ind w:left="1134" w:hanging="1134"/>
    </w:pPr>
  </w:style>
  <w:style w:type="paragraph" w:styleId="20">
    <w:name w:val="toc 2"/>
    <w:basedOn w:val="1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60">
    <w:name w:val="toc 6"/>
    <w:basedOn w:val="51"/>
    <w:next w:val="a"/>
    <w:uiPriority w:val="39"/>
    <w:qFormat/>
    <w:rsid w:val="00F02AB6"/>
    <w:pPr>
      <w:ind w:left="1985" w:hanging="1985"/>
    </w:pPr>
  </w:style>
  <w:style w:type="paragraph" w:styleId="70">
    <w:name w:val="toc 7"/>
    <w:basedOn w:val="60"/>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0"/>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0"/>
    <w:qFormat/>
    <w:rsid w:val="00F02AB6"/>
    <w:pPr>
      <w:ind w:left="851"/>
    </w:pPr>
  </w:style>
  <w:style w:type="paragraph" w:styleId="af0">
    <w:name w:val="List Number"/>
    <w:basedOn w:val="af"/>
    <w:qFormat/>
    <w:rsid w:val="00F02AB6"/>
  </w:style>
  <w:style w:type="character" w:styleId="af1">
    <w:name w:val="footnote reference"/>
    <w:basedOn w:val="a0"/>
    <w:rsid w:val="00F02AB6"/>
    <w:rPr>
      <w:b/>
      <w:position w:val="6"/>
      <w:sz w:val="16"/>
    </w:rPr>
  </w:style>
  <w:style w:type="paragraph" w:styleId="af2">
    <w:name w:val="footnote text"/>
    <w:basedOn w:val="a"/>
    <w:link w:val="Char6"/>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6">
    <w:name w:val="脚注文本 Char"/>
    <w:basedOn w:val="a0"/>
    <w:link w:val="af2"/>
    <w:rsid w:val="00F02AB6"/>
    <w:rPr>
      <w:rFonts w:ascii="Times New Roman" w:eastAsia="Times New Roman" w:hAnsi="Times New Roman" w:cs="Times New Roman"/>
      <w:kern w:val="0"/>
      <w:sz w:val="16"/>
      <w:szCs w:val="20"/>
      <w:lang w:val="en-GB" w:eastAsia="ja-JP"/>
    </w:rPr>
  </w:style>
  <w:style w:type="paragraph" w:styleId="24">
    <w:name w:val="List Bullet 2"/>
    <w:basedOn w:val="af3"/>
    <w:qFormat/>
    <w:rsid w:val="00F02AB6"/>
    <w:pPr>
      <w:ind w:left="851"/>
    </w:pPr>
  </w:style>
  <w:style w:type="paragraph" w:styleId="af3">
    <w:name w:val="List Bullet"/>
    <w:basedOn w:val="af"/>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b"/>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5">
    <w:name w:val="FollowedHyperlink"/>
    <w:basedOn w:val="a0"/>
    <w:uiPriority w:val="99"/>
    <w:semiHidden/>
    <w:unhideWhenUsed/>
    <w:rsid w:val="00F02AB6"/>
    <w:rPr>
      <w:color w:val="954F72" w:themeColor="followedHyperlink"/>
      <w:u w:val="single"/>
    </w:rPr>
  </w:style>
  <w:style w:type="character" w:styleId="af6">
    <w:name w:val="Strong"/>
    <w:basedOn w:val="a0"/>
    <w:uiPriority w:val="22"/>
    <w:qFormat/>
    <w:rsid w:val="00694EE7"/>
    <w:rPr>
      <w:b/>
      <w:bCs/>
    </w:rPr>
  </w:style>
  <w:style w:type="character" w:customStyle="1" w:styleId="red-underline">
    <w:name w:val="red-underline"/>
    <w:basedOn w:val="a0"/>
    <w:rsid w:val="00E63F03"/>
  </w:style>
  <w:style w:type="character" w:customStyle="1" w:styleId="NOZchn">
    <w:name w:val="NO Zchn"/>
    <w:rsid w:val="0018507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EEA91-F0AB-4112-99D0-CAA1A3B2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2148</TotalTime>
  <Pages>2</Pages>
  <Words>594</Words>
  <Characters>3390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Huawei-sjc</cp:lastModifiedBy>
  <cp:revision>11</cp:revision>
  <dcterms:created xsi:type="dcterms:W3CDTF">2022-11-03T14:30:00Z</dcterms:created>
  <dcterms:modified xsi:type="dcterms:W3CDTF">2023-02-16T03:26:00Z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(3)LRRn9ajeGMROEID/IEKsphtTFQ45DpzmD+47hSk4qhGSceeuc+qQmOmaw2HjBkBwTRaBjtMM
Tjn6tXJpoRwbu7syirxNv5aSR/bj6jKaF9qaof0e1WfAWze8XhyDXhkEXnDQvujSllAdd0QY
EljJJZpc82Gi0gGwp5L27k0H1gODsKBzOPYFZ+ZJ5Eop2jKFdDY9jrhrmLfpm4ANcav/cJR1
4lOahoKUS/SfUCA4zQ</vt:lpwstr>
  </property>
  <property fmtid="{D5CDD505-2E9C-101B-9397-08002B2CF9AE}" pid="3" name="_2015_ms_pID_7253431">
    <vt:lpwstr>V+63CHPAxi22z3KmXs+g/+okaQq9u9KDARlUtn9Hd/Rq+NCoy4Jyv2
9rMN+ZPsxxyADQ6zqoGkYKvDQ8JDpA05yauP9OUx++FbcNEjeIWwGvMpe222f/9IPqUY9WPr
047MtyV/8RzRZl57qdbF0dKT9xQ0MNH3XdFFmiBl8lt4QD4wTEc+x5xWfHBaLLI+30pb02Q8
Djtvt54mI8yIFYTwZOAeg0RR3KM8GTd91awQ</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1675923351</vt:lpwstr>
  </property>
</Properties>
</file>